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6974E6" w14:textId="77777777" w:rsidR="00CB4AAF" w:rsidRPr="00D153DE" w:rsidRDefault="00000000">
      <w:pPr>
        <w:widowControl w:val="0"/>
        <w:spacing w:after="360"/>
        <w:jc w:val="center"/>
        <w:rPr>
          <w:rFonts w:ascii="Arial" w:hAnsi="Arial" w:cs="Arial"/>
        </w:rPr>
      </w:pPr>
      <w:r w:rsidRPr="00D153DE">
        <w:rPr>
          <w:rFonts w:ascii="Arial" w:hAnsi="Arial" w:cs="Arial"/>
          <w:b/>
          <w:sz w:val="20"/>
          <w:szCs w:val="20"/>
        </w:rPr>
        <w:t>DATA PROCESSING ADDENDUM</w:t>
      </w:r>
    </w:p>
    <w:p w14:paraId="37B65B82" w14:textId="49BB85C7" w:rsidR="00CB4AAF" w:rsidRPr="00D153DE" w:rsidRDefault="00000000">
      <w:pPr>
        <w:keepLines/>
        <w:spacing w:after="120"/>
        <w:jc w:val="both"/>
        <w:rPr>
          <w:rFonts w:ascii="Arial" w:hAnsi="Arial" w:cs="Arial"/>
        </w:rPr>
      </w:pPr>
      <w:r w:rsidRPr="00D153DE">
        <w:rPr>
          <w:rFonts w:ascii="Arial" w:hAnsi="Arial" w:cs="Arial"/>
          <w:sz w:val="20"/>
          <w:szCs w:val="20"/>
        </w:rPr>
        <w:t xml:space="preserve">This Data Processing Addendum (“DPA”) forms part of the Master Subscription Agreement (including Order Forms) between Customer and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or other written or electronic agreement between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and Customer for the purchase of online services from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(the “Agreement”) to reflect the parties’ agreement </w:t>
      </w:r>
      <w:proofErr w:type="gramStart"/>
      <w:r w:rsidRPr="00D153DE">
        <w:rPr>
          <w:rFonts w:ascii="Arial" w:hAnsi="Arial" w:cs="Arial"/>
          <w:sz w:val="20"/>
          <w:szCs w:val="20"/>
        </w:rPr>
        <w:t>with regard to</w:t>
      </w:r>
      <w:proofErr w:type="gramEnd"/>
      <w:r w:rsidRPr="00D153DE">
        <w:rPr>
          <w:rFonts w:ascii="Arial" w:hAnsi="Arial" w:cs="Arial"/>
          <w:sz w:val="20"/>
          <w:szCs w:val="20"/>
        </w:rPr>
        <w:t xml:space="preserve"> the Processing of Personal Data, in accordance with the requirements of Data Protection Laws and Regulations. All capitalized terms not defined herein shall have the meaning set forth in the Agreement.</w:t>
      </w:r>
    </w:p>
    <w:p w14:paraId="69E1520B" w14:textId="77777777" w:rsidR="00CB4AAF" w:rsidRPr="00D153DE" w:rsidRDefault="00000000">
      <w:pPr>
        <w:keepNext/>
        <w:keepLines/>
        <w:spacing w:before="240" w:after="120"/>
        <w:rPr>
          <w:rFonts w:ascii="Arial" w:hAnsi="Arial" w:cs="Arial"/>
        </w:rPr>
      </w:pPr>
      <w:r w:rsidRPr="00D153DE">
        <w:rPr>
          <w:rFonts w:ascii="Arial" w:hAnsi="Arial" w:cs="Arial"/>
          <w:b/>
          <w:sz w:val="20"/>
          <w:szCs w:val="20"/>
        </w:rPr>
        <w:t>HOW THIS DPA APPLIES</w:t>
      </w:r>
    </w:p>
    <w:p w14:paraId="041560FE" w14:textId="77777777" w:rsidR="00CB4AAF" w:rsidRPr="00D153DE" w:rsidRDefault="00000000" w:rsidP="005360A3">
      <w:pPr>
        <w:keepLines/>
        <w:spacing w:after="120"/>
        <w:jc w:val="both"/>
        <w:rPr>
          <w:rFonts w:ascii="Arial" w:hAnsi="Arial" w:cs="Arial"/>
        </w:rPr>
      </w:pPr>
      <w:r w:rsidRPr="00D153DE">
        <w:rPr>
          <w:rFonts w:ascii="Arial" w:hAnsi="Arial" w:cs="Arial"/>
          <w:sz w:val="20"/>
          <w:szCs w:val="20"/>
        </w:rPr>
        <w:t xml:space="preserve">If the Customer entity signing this DPA is a party to the Agreement, this DPA is an addendum to and forms part of the Agreement. In such case, the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entity that is party to the Agreement is party to this DPA.</w:t>
      </w:r>
    </w:p>
    <w:p w14:paraId="4336A074" w14:textId="77777777" w:rsidR="00CB4AAF" w:rsidRPr="00D153DE" w:rsidRDefault="00000000" w:rsidP="005360A3">
      <w:pPr>
        <w:keepLines/>
        <w:spacing w:after="120"/>
        <w:jc w:val="both"/>
        <w:rPr>
          <w:rFonts w:ascii="Arial" w:hAnsi="Arial" w:cs="Arial"/>
        </w:rPr>
      </w:pPr>
      <w:r w:rsidRPr="00D153DE">
        <w:rPr>
          <w:rFonts w:ascii="Arial" w:hAnsi="Arial" w:cs="Arial"/>
          <w:sz w:val="20"/>
          <w:szCs w:val="20"/>
        </w:rPr>
        <w:t xml:space="preserve">If the Customer entity signing this DPA has executed an Order Form with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or its Affiliate pursuant to the Agreement, this DPA is an addendum to that Order Form and applicable renewal Order Forms, and the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entity that is party to such Order Form is party to this DPA.</w:t>
      </w:r>
    </w:p>
    <w:p w14:paraId="21B6541D" w14:textId="77777777" w:rsidR="00CB4AAF" w:rsidRPr="00D153DE" w:rsidRDefault="00000000" w:rsidP="005360A3">
      <w:pPr>
        <w:keepLines/>
        <w:spacing w:after="120"/>
        <w:jc w:val="both"/>
        <w:rPr>
          <w:rFonts w:ascii="Arial" w:hAnsi="Arial" w:cs="Arial"/>
        </w:rPr>
      </w:pPr>
      <w:r w:rsidRPr="00D153DE">
        <w:rPr>
          <w:rFonts w:ascii="Arial" w:hAnsi="Arial" w:cs="Arial"/>
          <w:sz w:val="20"/>
          <w:szCs w:val="20"/>
        </w:rPr>
        <w:t>If the Customer entity signing this DPA is neither a party to an Order Form nor the Agreement, this DPA is not valid and is not legally binding. Such entity should request that the Customer entity who is a party to the Agreement execute this DPA.</w:t>
      </w:r>
    </w:p>
    <w:p w14:paraId="6AC5AB6F" w14:textId="77777777" w:rsidR="00CB4AAF" w:rsidRPr="00D153DE" w:rsidRDefault="00000000" w:rsidP="005360A3">
      <w:pPr>
        <w:keepLines/>
        <w:spacing w:after="120"/>
        <w:jc w:val="both"/>
        <w:rPr>
          <w:rFonts w:ascii="Arial" w:hAnsi="Arial" w:cs="Arial"/>
        </w:rPr>
      </w:pPr>
      <w:r w:rsidRPr="00D153DE">
        <w:rPr>
          <w:rFonts w:ascii="Arial" w:hAnsi="Arial" w:cs="Arial"/>
          <w:sz w:val="20"/>
          <w:szCs w:val="20"/>
        </w:rPr>
        <w:t xml:space="preserve">If the Customer entity signing the DPA is not a party to an Order Form nor a Master Subscription Agreement directly with </w:t>
      </w:r>
      <w:proofErr w:type="spellStart"/>
      <w:proofErr w:type="gramStart"/>
      <w:r w:rsidRPr="00D153DE">
        <w:rPr>
          <w:rFonts w:ascii="Arial" w:hAnsi="Arial" w:cs="Arial"/>
          <w:sz w:val="20"/>
          <w:szCs w:val="20"/>
        </w:rPr>
        <w:t>Salesloft</w:t>
      </w:r>
      <w:proofErr w:type="spellEnd"/>
      <w:r w:rsidRPr="00D153DE">
        <w:rPr>
          <w:rFonts w:ascii="Arial" w:hAnsi="Arial" w:cs="Arial"/>
          <w:sz w:val="20"/>
          <w:szCs w:val="20"/>
        </w:rPr>
        <w:t>, but</w:t>
      </w:r>
      <w:proofErr w:type="gramEnd"/>
      <w:r w:rsidRPr="00D153DE">
        <w:rPr>
          <w:rFonts w:ascii="Arial" w:hAnsi="Arial" w:cs="Arial"/>
          <w:sz w:val="20"/>
          <w:szCs w:val="20"/>
        </w:rPr>
        <w:t xml:space="preserve"> is instead a customer indirectly via an authorized reseller of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services, this DPA is not valid and is not legally binding. Such entity should contact the authorized reseller to discuss whether any amendment to its agreement with that reseller may be required.</w:t>
      </w:r>
    </w:p>
    <w:p w14:paraId="3C4EA56E" w14:textId="68E85587" w:rsidR="00CB4AAF" w:rsidRPr="00D153DE" w:rsidRDefault="00000000" w:rsidP="005360A3">
      <w:pPr>
        <w:keepLines/>
        <w:spacing w:after="120"/>
        <w:jc w:val="both"/>
        <w:rPr>
          <w:rFonts w:ascii="Arial" w:hAnsi="Arial" w:cs="Arial"/>
        </w:rPr>
      </w:pPr>
      <w:r w:rsidRPr="00D153DE">
        <w:rPr>
          <w:rFonts w:ascii="Arial" w:hAnsi="Arial" w:cs="Arial"/>
          <w:sz w:val="20"/>
          <w:szCs w:val="20"/>
        </w:rPr>
        <w:t xml:space="preserve">This DPA shall not replace any comparable or additional rights relating to Processing of </w:t>
      </w:r>
      <w:r w:rsidR="006B085B" w:rsidRPr="00D153DE">
        <w:rPr>
          <w:rFonts w:ascii="Arial" w:hAnsi="Arial" w:cs="Arial"/>
          <w:sz w:val="20"/>
          <w:szCs w:val="20"/>
        </w:rPr>
        <w:t xml:space="preserve">Personal </w:t>
      </w:r>
      <w:r w:rsidRPr="00D153DE">
        <w:rPr>
          <w:rFonts w:ascii="Arial" w:hAnsi="Arial" w:cs="Arial"/>
          <w:sz w:val="20"/>
          <w:szCs w:val="20"/>
        </w:rPr>
        <w:t>Data contained in the Agreement (including any existing data processing addendum to the Agreement).</w:t>
      </w:r>
    </w:p>
    <w:p w14:paraId="302D3A37" w14:textId="77777777" w:rsidR="00CB4AAF" w:rsidRPr="00D153DE" w:rsidRDefault="00000000" w:rsidP="005360A3">
      <w:pPr>
        <w:keepNext/>
        <w:keepLines/>
        <w:spacing w:before="240" w:after="120"/>
        <w:jc w:val="both"/>
        <w:rPr>
          <w:rFonts w:ascii="Arial" w:hAnsi="Arial" w:cs="Arial"/>
          <w:b/>
          <w:sz w:val="20"/>
          <w:szCs w:val="20"/>
        </w:rPr>
      </w:pPr>
      <w:r w:rsidRPr="00D153DE">
        <w:rPr>
          <w:rFonts w:ascii="Arial" w:hAnsi="Arial" w:cs="Arial"/>
          <w:b/>
          <w:sz w:val="20"/>
          <w:szCs w:val="20"/>
        </w:rPr>
        <w:t>DATA PROCESSING TERMS</w:t>
      </w:r>
    </w:p>
    <w:p w14:paraId="521F0DDF" w14:textId="77777777" w:rsidR="00CB4AAF" w:rsidRPr="00D153DE" w:rsidRDefault="00000000" w:rsidP="005360A3">
      <w:pPr>
        <w:keepLines/>
        <w:spacing w:after="120"/>
        <w:jc w:val="both"/>
        <w:rPr>
          <w:rFonts w:ascii="Arial" w:hAnsi="Arial" w:cs="Arial"/>
        </w:rPr>
      </w:pPr>
      <w:proofErr w:type="gramStart"/>
      <w:r w:rsidRPr="00D153DE">
        <w:rPr>
          <w:rFonts w:ascii="Arial" w:hAnsi="Arial" w:cs="Arial"/>
          <w:sz w:val="20"/>
          <w:szCs w:val="20"/>
        </w:rPr>
        <w:t>In the course of</w:t>
      </w:r>
      <w:proofErr w:type="gramEnd"/>
      <w:r w:rsidRPr="00D153DE">
        <w:rPr>
          <w:rFonts w:ascii="Arial" w:hAnsi="Arial" w:cs="Arial"/>
          <w:sz w:val="20"/>
          <w:szCs w:val="20"/>
        </w:rPr>
        <w:t xml:space="preserve"> providing the Services to Customer pursuant to the Agreement,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may Process Personal Data on behalf of Customer and each party agrees to comply with the following provisions with respect to any Personal Data.</w:t>
      </w:r>
    </w:p>
    <w:p w14:paraId="68B0C181" w14:textId="63F31EA3" w:rsidR="00232FD2" w:rsidRPr="005360A3" w:rsidRDefault="00000000" w:rsidP="005360A3">
      <w:pPr>
        <w:keepNext/>
        <w:keepLines/>
        <w:spacing w:before="240" w:after="120"/>
        <w:jc w:val="both"/>
        <w:rPr>
          <w:rFonts w:ascii="Arial" w:hAnsi="Arial" w:cs="Arial"/>
          <w:b/>
          <w:sz w:val="20"/>
          <w:szCs w:val="20"/>
        </w:rPr>
      </w:pPr>
      <w:r w:rsidRPr="00D153DE">
        <w:rPr>
          <w:rFonts w:ascii="Arial" w:hAnsi="Arial" w:cs="Arial"/>
          <w:b/>
          <w:sz w:val="20"/>
          <w:szCs w:val="20"/>
        </w:rPr>
        <w:t>1. DEFINITIONS</w:t>
      </w:r>
    </w:p>
    <w:p w14:paraId="73422389" w14:textId="77777777" w:rsidR="00CB4AAF" w:rsidRPr="00D153DE" w:rsidRDefault="00000000" w:rsidP="005360A3">
      <w:pPr>
        <w:keepLines/>
        <w:spacing w:after="120"/>
        <w:jc w:val="both"/>
        <w:rPr>
          <w:rFonts w:ascii="Arial" w:hAnsi="Arial" w:cs="Arial"/>
          <w:sz w:val="20"/>
          <w:szCs w:val="20"/>
        </w:rPr>
      </w:pPr>
      <w:r w:rsidRPr="00D153DE">
        <w:rPr>
          <w:rFonts w:ascii="Arial" w:hAnsi="Arial" w:cs="Arial"/>
          <w:sz w:val="20"/>
          <w:szCs w:val="20"/>
        </w:rPr>
        <w:t xml:space="preserve">“Customer” means the entity receiving services provided by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w:t>
      </w:r>
    </w:p>
    <w:p w14:paraId="607F2495" w14:textId="67F21887" w:rsidR="00CB4AAF" w:rsidRPr="00D153DE" w:rsidRDefault="00000000" w:rsidP="005360A3">
      <w:pPr>
        <w:keepLines/>
        <w:spacing w:after="120"/>
        <w:jc w:val="both"/>
        <w:rPr>
          <w:rFonts w:ascii="Arial" w:hAnsi="Arial" w:cs="Arial"/>
          <w:sz w:val="20"/>
          <w:szCs w:val="20"/>
        </w:rPr>
      </w:pPr>
      <w:r w:rsidRPr="00D153DE">
        <w:rPr>
          <w:rFonts w:ascii="Arial" w:hAnsi="Arial" w:cs="Arial"/>
          <w:sz w:val="20"/>
          <w:szCs w:val="20"/>
        </w:rPr>
        <w:t>“Data Controller” means the entity which determines the purposes and means of the Processing of Personal Data.</w:t>
      </w:r>
    </w:p>
    <w:p w14:paraId="08AB4831" w14:textId="77777777" w:rsidR="00CB4AAF" w:rsidRPr="005360A3" w:rsidRDefault="00000000" w:rsidP="005360A3">
      <w:pPr>
        <w:keepLines/>
        <w:spacing w:after="120"/>
        <w:jc w:val="both"/>
        <w:rPr>
          <w:rFonts w:ascii="Arial" w:hAnsi="Arial" w:cs="Arial"/>
          <w:sz w:val="20"/>
          <w:szCs w:val="20"/>
        </w:rPr>
      </w:pPr>
      <w:r w:rsidRPr="00D153DE">
        <w:rPr>
          <w:rFonts w:ascii="Arial" w:hAnsi="Arial" w:cs="Arial"/>
          <w:sz w:val="20"/>
          <w:szCs w:val="20"/>
        </w:rPr>
        <w:t>“Data Processor” means the entity which Processes Personal Data on behalf of the Data Controller.</w:t>
      </w:r>
    </w:p>
    <w:p w14:paraId="3A9E1E83" w14:textId="0B532688" w:rsidR="005E6C04" w:rsidRPr="00D153DE" w:rsidRDefault="00000000" w:rsidP="005360A3">
      <w:pPr>
        <w:keepLines/>
        <w:spacing w:after="120"/>
        <w:jc w:val="both"/>
        <w:rPr>
          <w:rFonts w:ascii="Arial" w:hAnsi="Arial" w:cs="Arial"/>
          <w:sz w:val="20"/>
          <w:szCs w:val="20"/>
        </w:rPr>
      </w:pPr>
      <w:r w:rsidRPr="00D153DE">
        <w:rPr>
          <w:rFonts w:ascii="Arial" w:hAnsi="Arial" w:cs="Arial"/>
          <w:sz w:val="20"/>
          <w:szCs w:val="20"/>
        </w:rPr>
        <w:t xml:space="preserve">“Data Protection Laws and Regulations” means the data protection laws and regulations applicable to the Processing of Personal Data under the Agreement, including the laws and regulations of the United States and European Data Protection Laws.  </w:t>
      </w:r>
    </w:p>
    <w:p w14:paraId="2DFD2E08" w14:textId="1B7BA267" w:rsidR="00CB4AAF" w:rsidRPr="005360A3" w:rsidRDefault="00AB0233" w:rsidP="005360A3">
      <w:pPr>
        <w:keepLines/>
        <w:spacing w:after="120"/>
        <w:jc w:val="both"/>
        <w:rPr>
          <w:rFonts w:ascii="Arial" w:hAnsi="Arial" w:cs="Arial"/>
          <w:sz w:val="20"/>
          <w:szCs w:val="20"/>
        </w:rPr>
      </w:pPr>
      <w:r w:rsidRPr="00D153DE">
        <w:rPr>
          <w:rFonts w:ascii="Arial" w:hAnsi="Arial" w:cs="Arial"/>
          <w:sz w:val="20"/>
          <w:szCs w:val="20"/>
        </w:rPr>
        <w:t>“Data Subject” means the individual to whom Personal Data relates.</w:t>
      </w:r>
    </w:p>
    <w:p w14:paraId="7C39AEAA" w14:textId="7FFB14BD" w:rsidR="005E6C04" w:rsidRPr="00D153DE" w:rsidRDefault="00000000" w:rsidP="005360A3">
      <w:pPr>
        <w:keepLines/>
        <w:spacing w:after="120"/>
        <w:jc w:val="both"/>
        <w:rPr>
          <w:rFonts w:ascii="Arial" w:hAnsi="Arial" w:cs="Arial"/>
          <w:sz w:val="20"/>
          <w:szCs w:val="20"/>
        </w:rPr>
      </w:pPr>
      <w:r w:rsidRPr="00D153DE">
        <w:rPr>
          <w:rFonts w:ascii="Arial" w:hAnsi="Arial" w:cs="Arial"/>
          <w:sz w:val="20"/>
          <w:szCs w:val="20"/>
        </w:rPr>
        <w:t>“European Data Protection Laws”</w:t>
      </w:r>
      <w:r w:rsidRPr="005360A3">
        <w:rPr>
          <w:rFonts w:ascii="Arial" w:hAnsi="Arial" w:cs="Arial"/>
          <w:sz w:val="20"/>
          <w:szCs w:val="20"/>
        </w:rPr>
        <w:t xml:space="preserve"> </w:t>
      </w:r>
      <w:r w:rsidRPr="00D153DE">
        <w:rPr>
          <w:rFonts w:ascii="Arial" w:hAnsi="Arial" w:cs="Arial"/>
          <w:sz w:val="20"/>
          <w:szCs w:val="20"/>
        </w:rPr>
        <w:t xml:space="preserve">means the data protection laws and regulations of </w:t>
      </w:r>
      <w:r w:rsidR="000E0F15" w:rsidRPr="00D153DE">
        <w:rPr>
          <w:rFonts w:ascii="Arial" w:hAnsi="Arial" w:cs="Arial"/>
          <w:sz w:val="20"/>
          <w:szCs w:val="20"/>
        </w:rPr>
        <w:t>(</w:t>
      </w:r>
      <w:proofErr w:type="spellStart"/>
      <w:r w:rsidR="000E0F15" w:rsidRPr="00D153DE">
        <w:rPr>
          <w:rFonts w:ascii="Arial" w:hAnsi="Arial" w:cs="Arial"/>
          <w:sz w:val="20"/>
          <w:szCs w:val="20"/>
        </w:rPr>
        <w:t>i</w:t>
      </w:r>
      <w:proofErr w:type="spellEnd"/>
      <w:r w:rsidR="000E0F15" w:rsidRPr="00D153DE">
        <w:rPr>
          <w:rFonts w:ascii="Arial" w:hAnsi="Arial" w:cs="Arial"/>
          <w:sz w:val="20"/>
          <w:szCs w:val="20"/>
        </w:rPr>
        <w:t xml:space="preserve">) </w:t>
      </w:r>
      <w:r w:rsidRPr="00D153DE">
        <w:rPr>
          <w:rFonts w:ascii="Arial" w:hAnsi="Arial" w:cs="Arial"/>
          <w:sz w:val="20"/>
          <w:szCs w:val="20"/>
        </w:rPr>
        <w:t>the European Union, the European Economic Area (“EEA”)</w:t>
      </w:r>
      <w:r w:rsidR="00AB0233" w:rsidRPr="00D153DE">
        <w:rPr>
          <w:rFonts w:ascii="Arial" w:hAnsi="Arial" w:cs="Arial"/>
          <w:sz w:val="20"/>
          <w:szCs w:val="20"/>
        </w:rPr>
        <w:t xml:space="preserve">, </w:t>
      </w:r>
      <w:r w:rsidRPr="00D153DE">
        <w:rPr>
          <w:rFonts w:ascii="Arial" w:hAnsi="Arial" w:cs="Arial"/>
          <w:sz w:val="20"/>
          <w:szCs w:val="20"/>
        </w:rPr>
        <w:t xml:space="preserve">and their member states, </w:t>
      </w:r>
      <w:r w:rsidR="000E0F15" w:rsidRPr="00D153DE">
        <w:rPr>
          <w:rFonts w:ascii="Arial" w:hAnsi="Arial" w:cs="Arial"/>
          <w:sz w:val="20"/>
          <w:szCs w:val="20"/>
        </w:rPr>
        <w:t>(ii</w:t>
      </w:r>
      <w:proofErr w:type="gramStart"/>
      <w:r w:rsidR="000E0F15" w:rsidRPr="00D153DE">
        <w:rPr>
          <w:rFonts w:ascii="Arial" w:hAnsi="Arial" w:cs="Arial"/>
          <w:sz w:val="20"/>
          <w:szCs w:val="20"/>
        </w:rPr>
        <w:t xml:space="preserve">)  </w:t>
      </w:r>
      <w:r w:rsidR="00AB0233" w:rsidRPr="00D153DE">
        <w:rPr>
          <w:rFonts w:ascii="Arial" w:hAnsi="Arial" w:cs="Arial"/>
          <w:sz w:val="20"/>
          <w:szCs w:val="20"/>
        </w:rPr>
        <w:t>UK</w:t>
      </w:r>
      <w:proofErr w:type="gramEnd"/>
      <w:r w:rsidR="00AB0233" w:rsidRPr="00D153DE">
        <w:rPr>
          <w:rFonts w:ascii="Arial" w:hAnsi="Arial" w:cs="Arial"/>
          <w:sz w:val="20"/>
          <w:szCs w:val="20"/>
        </w:rPr>
        <w:t xml:space="preserve"> </w:t>
      </w:r>
      <w:r w:rsidR="000866A3" w:rsidRPr="00D153DE">
        <w:rPr>
          <w:rFonts w:ascii="Arial" w:hAnsi="Arial" w:cs="Arial"/>
          <w:sz w:val="20"/>
          <w:szCs w:val="20"/>
        </w:rPr>
        <w:t xml:space="preserve">including but not limited to </w:t>
      </w:r>
      <w:r w:rsidR="00906220" w:rsidRPr="00D153DE">
        <w:rPr>
          <w:rFonts w:ascii="Arial" w:hAnsi="Arial" w:cs="Arial"/>
          <w:sz w:val="20"/>
          <w:szCs w:val="20"/>
        </w:rPr>
        <w:t>(</w:t>
      </w:r>
      <w:proofErr w:type="spellStart"/>
      <w:r w:rsidR="00906220" w:rsidRPr="00D153DE">
        <w:rPr>
          <w:rFonts w:ascii="Arial" w:hAnsi="Arial" w:cs="Arial"/>
          <w:sz w:val="20"/>
          <w:szCs w:val="20"/>
        </w:rPr>
        <w:t>i</w:t>
      </w:r>
      <w:proofErr w:type="spellEnd"/>
      <w:r w:rsidR="00906220" w:rsidRPr="00D153DE">
        <w:rPr>
          <w:rFonts w:ascii="Arial" w:hAnsi="Arial" w:cs="Arial"/>
          <w:sz w:val="20"/>
          <w:szCs w:val="20"/>
        </w:rPr>
        <w:t xml:space="preserve">) </w:t>
      </w:r>
      <w:r w:rsidRPr="00D153DE">
        <w:rPr>
          <w:rFonts w:ascii="Arial" w:hAnsi="Arial" w:cs="Arial"/>
          <w:sz w:val="20"/>
          <w:szCs w:val="20"/>
        </w:rPr>
        <w:t>GDPR</w:t>
      </w:r>
      <w:r w:rsidR="00A03338" w:rsidRPr="00D153DE">
        <w:rPr>
          <w:rFonts w:ascii="Arial" w:hAnsi="Arial" w:cs="Arial"/>
          <w:sz w:val="20"/>
          <w:szCs w:val="20"/>
        </w:rPr>
        <w:t xml:space="preserve"> and </w:t>
      </w:r>
      <w:r w:rsidR="00906220" w:rsidRPr="00D153DE">
        <w:rPr>
          <w:rFonts w:ascii="Arial" w:hAnsi="Arial" w:cs="Arial"/>
          <w:sz w:val="20"/>
          <w:szCs w:val="20"/>
        </w:rPr>
        <w:t xml:space="preserve">(ii) UK GDPR </w:t>
      </w:r>
      <w:r w:rsidR="000866A3" w:rsidRPr="00D153DE">
        <w:rPr>
          <w:rFonts w:ascii="Arial" w:hAnsi="Arial" w:cs="Arial"/>
          <w:sz w:val="20"/>
          <w:szCs w:val="20"/>
        </w:rPr>
        <w:t>(as applicable).</w:t>
      </w:r>
    </w:p>
    <w:p w14:paraId="69EE5C11" w14:textId="4DB13F6A" w:rsidR="00D80291" w:rsidRPr="00D153DE" w:rsidRDefault="007D6340" w:rsidP="005360A3">
      <w:pPr>
        <w:keepLines/>
        <w:spacing w:after="120"/>
        <w:jc w:val="both"/>
        <w:rPr>
          <w:rFonts w:ascii="Arial" w:hAnsi="Arial" w:cs="Arial"/>
          <w:sz w:val="20"/>
          <w:szCs w:val="20"/>
        </w:rPr>
      </w:pPr>
      <w:r w:rsidRPr="00D153DE">
        <w:rPr>
          <w:rFonts w:ascii="Arial" w:hAnsi="Arial" w:cs="Arial"/>
          <w:sz w:val="20"/>
          <w:szCs w:val="20"/>
        </w:rPr>
        <w:t>“</w:t>
      </w:r>
      <w:r w:rsidR="00D80291" w:rsidRPr="00D153DE">
        <w:rPr>
          <w:rFonts w:ascii="Arial" w:hAnsi="Arial" w:cs="Arial"/>
          <w:sz w:val="20"/>
          <w:szCs w:val="20"/>
        </w:rPr>
        <w:t>EU Standard Contractual Clauses</w:t>
      </w:r>
      <w:r w:rsidRPr="00D153DE">
        <w:rPr>
          <w:rFonts w:ascii="Arial" w:hAnsi="Arial" w:cs="Arial"/>
          <w:sz w:val="20"/>
          <w:szCs w:val="20"/>
        </w:rPr>
        <w:t>”</w:t>
      </w:r>
      <w:r w:rsidR="00D80291" w:rsidRPr="00D153DE">
        <w:rPr>
          <w:rFonts w:ascii="Arial" w:hAnsi="Arial" w:cs="Arial"/>
          <w:sz w:val="20"/>
          <w:szCs w:val="20"/>
        </w:rPr>
        <w:t xml:space="preserve"> means </w:t>
      </w:r>
      <w:r w:rsidR="00D80291" w:rsidRPr="005360A3">
        <w:rPr>
          <w:rFonts w:ascii="Arial" w:hAnsi="Arial" w:cs="Arial"/>
          <w:sz w:val="20"/>
          <w:szCs w:val="20"/>
        </w:rPr>
        <w:t xml:space="preserve">the standard contractual clauses (controller to processor) adopted by the European Commission on June 4, 2021, implementing Decision EU 2021/914 </w:t>
      </w:r>
      <w:r w:rsidR="00D80291" w:rsidRPr="00D153DE">
        <w:rPr>
          <w:rFonts w:ascii="Arial" w:hAnsi="Arial" w:cs="Arial"/>
          <w:sz w:val="20"/>
          <w:szCs w:val="20"/>
        </w:rPr>
        <w:t>on Standard Contractual Clauses</w:t>
      </w:r>
      <w:r w:rsidR="00695146" w:rsidRPr="00D153DE">
        <w:rPr>
          <w:rFonts w:ascii="Arial" w:hAnsi="Arial" w:cs="Arial"/>
          <w:sz w:val="20"/>
          <w:szCs w:val="20"/>
        </w:rPr>
        <w:t>,</w:t>
      </w:r>
      <w:r w:rsidR="00D80291" w:rsidRPr="00D153DE">
        <w:rPr>
          <w:rFonts w:ascii="Arial" w:hAnsi="Arial" w:cs="Arial"/>
          <w:sz w:val="20"/>
          <w:szCs w:val="20"/>
        </w:rPr>
        <w:t xml:space="preserve"> as attached hereto as </w:t>
      </w:r>
      <w:r w:rsidR="00D80291" w:rsidRPr="005360A3">
        <w:rPr>
          <w:rFonts w:ascii="Arial" w:hAnsi="Arial" w:cs="Arial"/>
          <w:sz w:val="20"/>
          <w:szCs w:val="20"/>
        </w:rPr>
        <w:t>Schedule 2</w:t>
      </w:r>
      <w:r w:rsidR="00D80291" w:rsidRPr="00D153DE">
        <w:rPr>
          <w:rFonts w:ascii="Arial" w:hAnsi="Arial" w:cs="Arial"/>
          <w:sz w:val="20"/>
          <w:szCs w:val="20"/>
        </w:rPr>
        <w:t xml:space="preserve"> to this DPA, </w:t>
      </w:r>
    </w:p>
    <w:p w14:paraId="5A8A2C32" w14:textId="11FBADC6" w:rsidR="00906220" w:rsidRPr="00D153DE" w:rsidRDefault="00906220" w:rsidP="005360A3">
      <w:pPr>
        <w:keepLines/>
        <w:spacing w:after="120"/>
        <w:jc w:val="both"/>
        <w:rPr>
          <w:rFonts w:ascii="Arial" w:hAnsi="Arial" w:cs="Arial"/>
          <w:sz w:val="20"/>
          <w:szCs w:val="20"/>
        </w:rPr>
      </w:pPr>
      <w:r w:rsidRPr="00D153DE">
        <w:rPr>
          <w:rFonts w:ascii="Arial" w:hAnsi="Arial" w:cs="Arial"/>
          <w:sz w:val="20"/>
          <w:szCs w:val="20"/>
        </w:rPr>
        <w:lastRenderedPageBreak/>
        <w:t>“GDPR” means Regulation (EU) 2016/679 of the European Parliament and of the</w:t>
      </w:r>
      <w:r w:rsidRPr="005360A3">
        <w:rPr>
          <w:rFonts w:ascii="Arial" w:hAnsi="Arial" w:cs="Arial"/>
          <w:sz w:val="20"/>
          <w:szCs w:val="20"/>
        </w:rPr>
        <w:t xml:space="preserve"> </w:t>
      </w:r>
      <w:r w:rsidRPr="00D153DE">
        <w:rPr>
          <w:rFonts w:ascii="Arial" w:hAnsi="Arial" w:cs="Arial"/>
          <w:sz w:val="20"/>
          <w:szCs w:val="20"/>
        </w:rPr>
        <w:t xml:space="preserve">Council of 27 April 2016 on the protection of natural persons </w:t>
      </w:r>
      <w:proofErr w:type="gramStart"/>
      <w:r w:rsidRPr="00D153DE">
        <w:rPr>
          <w:rFonts w:ascii="Arial" w:hAnsi="Arial" w:cs="Arial"/>
          <w:sz w:val="20"/>
          <w:szCs w:val="20"/>
        </w:rPr>
        <w:t>with regard to</w:t>
      </w:r>
      <w:proofErr w:type="gramEnd"/>
      <w:r w:rsidRPr="00D153DE">
        <w:rPr>
          <w:rFonts w:ascii="Arial" w:hAnsi="Arial" w:cs="Arial"/>
          <w:sz w:val="20"/>
          <w:szCs w:val="20"/>
        </w:rPr>
        <w:t xml:space="preserve"> the processing of personal data and on the free movement of such data. (General Data Protection Regulation)</w:t>
      </w:r>
    </w:p>
    <w:p w14:paraId="3CD5C5CB" w14:textId="219ACBFB" w:rsidR="00CB4AAF" w:rsidRPr="00D153DE" w:rsidRDefault="00000000" w:rsidP="005360A3">
      <w:pPr>
        <w:keepLines/>
        <w:spacing w:after="120"/>
        <w:jc w:val="both"/>
        <w:rPr>
          <w:rFonts w:ascii="Arial" w:hAnsi="Arial" w:cs="Arial"/>
          <w:sz w:val="20"/>
          <w:szCs w:val="20"/>
        </w:rPr>
      </w:pPr>
      <w:r w:rsidRPr="00D153DE">
        <w:rPr>
          <w:rFonts w:ascii="Arial" w:hAnsi="Arial" w:cs="Arial"/>
          <w:sz w:val="20"/>
          <w:szCs w:val="20"/>
        </w:rPr>
        <w:t>“Personal Data” means any information relating to (</w:t>
      </w:r>
      <w:proofErr w:type="spellStart"/>
      <w:r w:rsidRPr="00D153DE">
        <w:rPr>
          <w:rFonts w:ascii="Arial" w:hAnsi="Arial" w:cs="Arial"/>
          <w:sz w:val="20"/>
          <w:szCs w:val="20"/>
        </w:rPr>
        <w:t>i</w:t>
      </w:r>
      <w:proofErr w:type="spellEnd"/>
      <w:r w:rsidRPr="00D153DE">
        <w:rPr>
          <w:rFonts w:ascii="Arial" w:hAnsi="Arial" w:cs="Arial"/>
          <w:sz w:val="20"/>
          <w:szCs w:val="20"/>
        </w:rPr>
        <w:t>) an identified or identifiable person and, (ii) an identified or identifiable legal entity (where such information is protected similarly as personal data or personally identifiable information under applicable Data Protection Laws and Regulations), where such data is submitted</w:t>
      </w:r>
      <w:r w:rsidR="00BA7140" w:rsidRPr="00D153DE">
        <w:rPr>
          <w:rFonts w:ascii="Arial" w:hAnsi="Arial" w:cs="Arial"/>
          <w:sz w:val="20"/>
          <w:szCs w:val="20"/>
        </w:rPr>
        <w:t xml:space="preserve">, transferred or </w:t>
      </w:r>
      <w:proofErr w:type="gramStart"/>
      <w:r w:rsidR="00BA7140" w:rsidRPr="00D153DE">
        <w:rPr>
          <w:rFonts w:ascii="Arial" w:hAnsi="Arial" w:cs="Arial"/>
          <w:sz w:val="20"/>
          <w:szCs w:val="20"/>
        </w:rPr>
        <w:t xml:space="preserve">upload </w:t>
      </w:r>
      <w:r w:rsidRPr="00D153DE">
        <w:rPr>
          <w:rFonts w:ascii="Arial" w:hAnsi="Arial" w:cs="Arial"/>
          <w:sz w:val="20"/>
          <w:szCs w:val="20"/>
        </w:rPr>
        <w:t xml:space="preserve"> to</w:t>
      </w:r>
      <w:proofErr w:type="gramEnd"/>
      <w:r w:rsidRPr="00D153DE">
        <w:rPr>
          <w:rFonts w:ascii="Arial" w:hAnsi="Arial" w:cs="Arial"/>
          <w:sz w:val="20"/>
          <w:szCs w:val="20"/>
        </w:rPr>
        <w:t xml:space="preserve"> the </w:t>
      </w:r>
      <w:r w:rsidR="00617DAA" w:rsidRPr="00D153DE">
        <w:rPr>
          <w:rFonts w:ascii="Arial" w:hAnsi="Arial" w:cs="Arial"/>
          <w:sz w:val="20"/>
          <w:szCs w:val="20"/>
        </w:rPr>
        <w:t xml:space="preserve">Subscription </w:t>
      </w:r>
      <w:r w:rsidRPr="00D153DE">
        <w:rPr>
          <w:rFonts w:ascii="Arial" w:hAnsi="Arial" w:cs="Arial"/>
          <w:sz w:val="20"/>
          <w:szCs w:val="20"/>
        </w:rPr>
        <w:t>Services</w:t>
      </w:r>
      <w:r w:rsidR="00617DAA" w:rsidRPr="00D153DE">
        <w:rPr>
          <w:rFonts w:ascii="Arial" w:hAnsi="Arial" w:cs="Arial"/>
          <w:sz w:val="20"/>
          <w:szCs w:val="20"/>
        </w:rPr>
        <w:t xml:space="preserve"> and processed</w:t>
      </w:r>
      <w:r w:rsidR="00120761" w:rsidRPr="00D153DE">
        <w:rPr>
          <w:rFonts w:ascii="Arial" w:hAnsi="Arial" w:cs="Arial"/>
          <w:sz w:val="20"/>
          <w:szCs w:val="20"/>
        </w:rPr>
        <w:t xml:space="preserve"> </w:t>
      </w:r>
      <w:r w:rsidR="00617DAA" w:rsidRPr="00D153DE">
        <w:rPr>
          <w:rFonts w:ascii="Arial" w:hAnsi="Arial" w:cs="Arial"/>
          <w:sz w:val="20"/>
          <w:szCs w:val="20"/>
        </w:rPr>
        <w:t xml:space="preserve">by </w:t>
      </w:r>
      <w:proofErr w:type="spellStart"/>
      <w:r w:rsidR="00617DAA" w:rsidRPr="00D153DE">
        <w:rPr>
          <w:rFonts w:ascii="Arial" w:hAnsi="Arial" w:cs="Arial"/>
          <w:sz w:val="20"/>
          <w:szCs w:val="20"/>
        </w:rPr>
        <w:t>Salesloft</w:t>
      </w:r>
      <w:proofErr w:type="spellEnd"/>
      <w:r w:rsidR="00617DAA" w:rsidRPr="00D153DE">
        <w:rPr>
          <w:rFonts w:ascii="Arial" w:hAnsi="Arial" w:cs="Arial"/>
          <w:sz w:val="20"/>
          <w:szCs w:val="20"/>
        </w:rPr>
        <w:t xml:space="preserve"> on Customer’s behalf</w:t>
      </w:r>
      <w:r w:rsidR="00915981" w:rsidRPr="00D153DE">
        <w:rPr>
          <w:rFonts w:ascii="Arial" w:hAnsi="Arial" w:cs="Arial"/>
          <w:sz w:val="20"/>
          <w:szCs w:val="20"/>
        </w:rPr>
        <w:t>.</w:t>
      </w:r>
    </w:p>
    <w:p w14:paraId="7011D8D5" w14:textId="77777777" w:rsidR="00CB4AAF" w:rsidRPr="005360A3" w:rsidRDefault="00000000" w:rsidP="005360A3">
      <w:pPr>
        <w:keepLines/>
        <w:spacing w:after="120"/>
        <w:jc w:val="both"/>
        <w:rPr>
          <w:rFonts w:ascii="Arial" w:hAnsi="Arial" w:cs="Arial"/>
          <w:sz w:val="20"/>
          <w:szCs w:val="20"/>
        </w:rPr>
      </w:pPr>
      <w:r w:rsidRPr="00D153DE">
        <w:rPr>
          <w:rFonts w:ascii="Arial" w:hAnsi="Arial" w:cs="Arial"/>
          <w:sz w:val="20"/>
          <w:szCs w:val="20"/>
        </w:rPr>
        <w:t xml:space="preserve">“Personal Data Breach” means a breach of security leading to the accidental or unlawful destruction, loss, alteration, unauthorized disclosure of, or access to, personal data transmitted, stored or otherwise processed. </w:t>
      </w:r>
    </w:p>
    <w:p w14:paraId="77B84648" w14:textId="77777777" w:rsidR="00CB4AAF" w:rsidRPr="005360A3" w:rsidRDefault="00000000" w:rsidP="005360A3">
      <w:pPr>
        <w:keepLines/>
        <w:spacing w:after="120"/>
        <w:jc w:val="both"/>
        <w:rPr>
          <w:rFonts w:ascii="Arial" w:hAnsi="Arial" w:cs="Arial"/>
          <w:sz w:val="20"/>
          <w:szCs w:val="20"/>
        </w:rPr>
      </w:pPr>
      <w:r w:rsidRPr="00D153DE">
        <w:rPr>
          <w:rFonts w:ascii="Arial" w:hAnsi="Arial" w:cs="Arial"/>
          <w:sz w:val="20"/>
          <w:szCs w:val="20"/>
        </w:rPr>
        <w:t xml:space="preserve">“Processing” means any operation or set of operations which is performed upon Personal Data, </w:t>
      </w:r>
      <w:proofErr w:type="gramStart"/>
      <w:r w:rsidRPr="00D153DE">
        <w:rPr>
          <w:rFonts w:ascii="Arial" w:hAnsi="Arial" w:cs="Arial"/>
          <w:sz w:val="20"/>
          <w:szCs w:val="20"/>
        </w:rPr>
        <w:t>whether or not</w:t>
      </w:r>
      <w:proofErr w:type="gramEnd"/>
      <w:r w:rsidRPr="00D153DE">
        <w:rPr>
          <w:rFonts w:ascii="Arial" w:hAnsi="Arial" w:cs="Arial"/>
          <w:sz w:val="20"/>
          <w:szCs w:val="20"/>
        </w:rPr>
        <w:t xml:space="preserve"> by automatic means, such as collection, recording, organization, storage, adaptation or alteration, retrieval, consultation, use, disclosure by transmission, dissemination or otherwise making available, alignment or combination, blocking, erasure or destruction.</w:t>
      </w:r>
    </w:p>
    <w:p w14:paraId="736D2F5D" w14:textId="77777777" w:rsidR="00CB4AAF" w:rsidRPr="005360A3" w:rsidRDefault="00000000" w:rsidP="005360A3">
      <w:pPr>
        <w:keepLines/>
        <w:spacing w:after="120"/>
        <w:jc w:val="both"/>
        <w:rPr>
          <w:rFonts w:ascii="Arial" w:hAnsi="Arial" w:cs="Arial"/>
          <w:sz w:val="20"/>
          <w:szCs w:val="20"/>
        </w:rPr>
      </w:pPr>
      <w:r w:rsidRPr="005360A3">
        <w:rPr>
          <w:rFonts w:ascii="Arial" w:hAnsi="Arial" w:cs="Arial"/>
          <w:sz w:val="20"/>
          <w:szCs w:val="20"/>
        </w:rPr>
        <w:t xml:space="preserve">“Security, Privacy, and Architecture Documentation” means the security standards applicable to the specific Services purchased by Customer, as updated from time to time, as made reasonably available by </w:t>
      </w:r>
      <w:proofErr w:type="spellStart"/>
      <w:r w:rsidRPr="005360A3">
        <w:rPr>
          <w:rFonts w:ascii="Arial" w:hAnsi="Arial" w:cs="Arial"/>
          <w:sz w:val="20"/>
          <w:szCs w:val="20"/>
        </w:rPr>
        <w:t>Salesloft</w:t>
      </w:r>
      <w:proofErr w:type="spellEnd"/>
      <w:r w:rsidRPr="005360A3">
        <w:rPr>
          <w:rFonts w:ascii="Arial" w:hAnsi="Arial" w:cs="Arial"/>
          <w:sz w:val="20"/>
          <w:szCs w:val="20"/>
        </w:rPr>
        <w:t>.</w:t>
      </w:r>
    </w:p>
    <w:p w14:paraId="3EBF02B0" w14:textId="77777777" w:rsidR="00CB4AAF" w:rsidRPr="005360A3" w:rsidRDefault="00000000" w:rsidP="005360A3">
      <w:pPr>
        <w:keepLines/>
        <w:spacing w:after="120"/>
        <w:jc w:val="both"/>
        <w:rPr>
          <w:rFonts w:ascii="Arial" w:hAnsi="Arial" w:cs="Arial"/>
          <w:sz w:val="20"/>
          <w:szCs w:val="20"/>
        </w:rPr>
      </w:pPr>
      <w:r w:rsidRPr="00D153DE">
        <w:rPr>
          <w:rFonts w:ascii="Arial" w:hAnsi="Arial" w:cs="Arial"/>
          <w:sz w:val="20"/>
          <w:szCs w:val="20"/>
        </w:rPr>
        <w:t>“</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means </w:t>
      </w:r>
      <w:proofErr w:type="spellStart"/>
      <w:r w:rsidRPr="00D153DE">
        <w:rPr>
          <w:rFonts w:ascii="Arial" w:hAnsi="Arial" w:cs="Arial"/>
          <w:sz w:val="20"/>
          <w:szCs w:val="20"/>
        </w:rPr>
        <w:t>Salesloft</w:t>
      </w:r>
      <w:proofErr w:type="spellEnd"/>
      <w:r w:rsidRPr="00D153DE">
        <w:rPr>
          <w:rFonts w:ascii="Arial" w:hAnsi="Arial" w:cs="Arial"/>
          <w:sz w:val="20"/>
          <w:szCs w:val="20"/>
        </w:rPr>
        <w:t>, Inc., a company incorporated in Delaware.</w:t>
      </w:r>
    </w:p>
    <w:p w14:paraId="11AEE6D4" w14:textId="103B41D5" w:rsidR="00CB4AAF" w:rsidRPr="00D153DE" w:rsidRDefault="00000000" w:rsidP="005360A3">
      <w:pPr>
        <w:keepLines/>
        <w:spacing w:after="120"/>
        <w:jc w:val="both"/>
        <w:rPr>
          <w:rFonts w:ascii="Arial" w:hAnsi="Arial" w:cs="Arial"/>
          <w:sz w:val="20"/>
          <w:szCs w:val="20"/>
        </w:rPr>
      </w:pPr>
      <w:r w:rsidRPr="00D153DE">
        <w:rPr>
          <w:rFonts w:ascii="Arial" w:hAnsi="Arial" w:cs="Arial"/>
          <w:sz w:val="20"/>
          <w:szCs w:val="20"/>
        </w:rPr>
        <w:t xml:space="preserve">“Sub-processor” means any Data Processor engaged by </w:t>
      </w:r>
      <w:proofErr w:type="spellStart"/>
      <w:proofErr w:type="gramStart"/>
      <w:r w:rsidRPr="00D153DE">
        <w:rPr>
          <w:rFonts w:ascii="Arial" w:hAnsi="Arial" w:cs="Arial"/>
          <w:sz w:val="20"/>
          <w:szCs w:val="20"/>
        </w:rPr>
        <w:t>Salesloft</w:t>
      </w:r>
      <w:proofErr w:type="spellEnd"/>
      <w:r w:rsidR="005C6052" w:rsidRPr="00D153DE">
        <w:rPr>
          <w:rFonts w:ascii="Arial" w:hAnsi="Arial" w:cs="Arial"/>
          <w:sz w:val="20"/>
          <w:szCs w:val="20"/>
        </w:rPr>
        <w:t xml:space="preserve"> ,</w:t>
      </w:r>
      <w:proofErr w:type="gramEnd"/>
      <w:r w:rsidR="005C6052" w:rsidRPr="00D153DE">
        <w:rPr>
          <w:rFonts w:ascii="Arial" w:hAnsi="Arial" w:cs="Arial"/>
          <w:sz w:val="20"/>
          <w:szCs w:val="20"/>
        </w:rPr>
        <w:t xml:space="preserve"> or its </w:t>
      </w:r>
      <w:r w:rsidR="003115FD" w:rsidRPr="00D153DE">
        <w:rPr>
          <w:rFonts w:ascii="Arial" w:hAnsi="Arial" w:cs="Arial"/>
          <w:sz w:val="20"/>
          <w:szCs w:val="20"/>
        </w:rPr>
        <w:t>Affiliates</w:t>
      </w:r>
    </w:p>
    <w:p w14:paraId="20E0B4BB" w14:textId="34A8C66B" w:rsidR="005E6C04" w:rsidRPr="00D153DE" w:rsidRDefault="005E6C04" w:rsidP="005360A3">
      <w:pPr>
        <w:keepLines/>
        <w:spacing w:after="120"/>
        <w:jc w:val="both"/>
        <w:rPr>
          <w:rFonts w:ascii="Arial" w:hAnsi="Arial" w:cs="Arial"/>
          <w:sz w:val="20"/>
          <w:szCs w:val="20"/>
        </w:rPr>
      </w:pPr>
      <w:r w:rsidRPr="00D153DE">
        <w:rPr>
          <w:rFonts w:ascii="Arial" w:hAnsi="Arial" w:cs="Arial"/>
          <w:sz w:val="20"/>
          <w:szCs w:val="20"/>
        </w:rPr>
        <w:t>“Third Country” means a country outside the EEA</w:t>
      </w:r>
      <w:r w:rsidR="00A03338" w:rsidRPr="00D153DE">
        <w:rPr>
          <w:rFonts w:ascii="Arial" w:hAnsi="Arial" w:cs="Arial"/>
          <w:sz w:val="20"/>
          <w:szCs w:val="20"/>
        </w:rPr>
        <w:t xml:space="preserve"> or </w:t>
      </w:r>
      <w:r w:rsidRPr="00D153DE">
        <w:rPr>
          <w:rFonts w:ascii="Arial" w:hAnsi="Arial" w:cs="Arial"/>
          <w:sz w:val="20"/>
          <w:szCs w:val="20"/>
        </w:rPr>
        <w:t xml:space="preserve">UK (as applicable) not recognized by the European </w:t>
      </w:r>
      <w:proofErr w:type="gramStart"/>
      <w:r w:rsidRPr="00D153DE">
        <w:rPr>
          <w:rFonts w:ascii="Arial" w:hAnsi="Arial" w:cs="Arial"/>
          <w:sz w:val="20"/>
          <w:szCs w:val="20"/>
        </w:rPr>
        <w:t>Commission</w:t>
      </w:r>
      <w:r w:rsidR="001C3512" w:rsidRPr="00D153DE">
        <w:rPr>
          <w:rFonts w:ascii="Arial" w:hAnsi="Arial" w:cs="Arial"/>
          <w:sz w:val="20"/>
          <w:szCs w:val="20"/>
        </w:rPr>
        <w:t xml:space="preserve"> </w:t>
      </w:r>
      <w:r w:rsidR="00A03338" w:rsidRPr="00D153DE">
        <w:rPr>
          <w:rFonts w:ascii="Arial" w:hAnsi="Arial" w:cs="Arial"/>
          <w:sz w:val="20"/>
          <w:szCs w:val="20"/>
        </w:rPr>
        <w:t xml:space="preserve"> or</w:t>
      </w:r>
      <w:proofErr w:type="gramEnd"/>
      <w:r w:rsidR="00A03338" w:rsidRPr="00D153DE">
        <w:rPr>
          <w:rFonts w:ascii="Arial" w:hAnsi="Arial" w:cs="Arial"/>
          <w:sz w:val="20"/>
          <w:szCs w:val="20"/>
        </w:rPr>
        <w:t xml:space="preserve"> </w:t>
      </w:r>
      <w:r w:rsidRPr="00D153DE">
        <w:rPr>
          <w:rFonts w:ascii="Arial" w:hAnsi="Arial" w:cs="Arial"/>
          <w:sz w:val="20"/>
          <w:szCs w:val="20"/>
        </w:rPr>
        <w:t xml:space="preserve">the </w:t>
      </w:r>
      <w:r w:rsidR="00A27E71" w:rsidRPr="00D153DE">
        <w:rPr>
          <w:rFonts w:ascii="Arial" w:hAnsi="Arial" w:cs="Arial"/>
          <w:sz w:val="20"/>
          <w:szCs w:val="20"/>
        </w:rPr>
        <w:t>UK Information Commi</w:t>
      </w:r>
      <w:r w:rsidR="00541715" w:rsidRPr="00D153DE">
        <w:rPr>
          <w:rFonts w:ascii="Arial" w:hAnsi="Arial" w:cs="Arial"/>
          <w:sz w:val="20"/>
          <w:szCs w:val="20"/>
        </w:rPr>
        <w:t>s</w:t>
      </w:r>
      <w:r w:rsidR="00A27E71" w:rsidRPr="00D153DE">
        <w:rPr>
          <w:rFonts w:ascii="Arial" w:hAnsi="Arial" w:cs="Arial"/>
          <w:sz w:val="20"/>
          <w:szCs w:val="20"/>
        </w:rPr>
        <w:t xml:space="preserve">sioners Office (as applicable) </w:t>
      </w:r>
      <w:r w:rsidRPr="00D153DE">
        <w:rPr>
          <w:rFonts w:ascii="Arial" w:hAnsi="Arial" w:cs="Arial"/>
          <w:sz w:val="20"/>
          <w:szCs w:val="20"/>
        </w:rPr>
        <w:t xml:space="preserve">as providing an adequate level of protection for personal data. </w:t>
      </w:r>
    </w:p>
    <w:p w14:paraId="3416DFC9" w14:textId="77777777" w:rsidR="00D80291" w:rsidRPr="005360A3" w:rsidRDefault="005E6C04" w:rsidP="005360A3">
      <w:pPr>
        <w:keepLines/>
        <w:spacing w:after="120"/>
        <w:jc w:val="both"/>
        <w:rPr>
          <w:rFonts w:ascii="Arial" w:hAnsi="Arial" w:cs="Arial"/>
          <w:sz w:val="20"/>
          <w:szCs w:val="20"/>
        </w:rPr>
      </w:pPr>
      <w:r w:rsidRPr="00D153DE">
        <w:rPr>
          <w:rFonts w:ascii="Arial" w:hAnsi="Arial" w:cs="Arial"/>
          <w:sz w:val="20"/>
          <w:szCs w:val="20"/>
        </w:rPr>
        <w:t>"</w:t>
      </w:r>
      <w:r w:rsidRPr="005360A3">
        <w:rPr>
          <w:rFonts w:ascii="Arial" w:hAnsi="Arial" w:cs="Arial"/>
          <w:sz w:val="20"/>
          <w:szCs w:val="20"/>
        </w:rPr>
        <w:t>UK GDPR</w:t>
      </w:r>
      <w:r w:rsidRPr="00D153DE">
        <w:rPr>
          <w:rFonts w:ascii="Arial" w:hAnsi="Arial" w:cs="Arial"/>
          <w:sz w:val="20"/>
          <w:szCs w:val="20"/>
        </w:rPr>
        <w:t>" means the Data Protection Act 2018, as well as the GDPR as it forms part of the law of England and Wales, Scotland and Northern Ireland by virtue of section 3 of the European Union (Withdrawal) Act 2018</w:t>
      </w:r>
      <w:r w:rsidRPr="005360A3">
        <w:rPr>
          <w:rFonts w:ascii="Arial" w:hAnsi="Arial" w:cs="Arial"/>
          <w:sz w:val="20"/>
          <w:szCs w:val="20"/>
        </w:rPr>
        <w:t xml:space="preserve"> </w:t>
      </w:r>
      <w:r w:rsidRPr="00D153DE">
        <w:rPr>
          <w:rFonts w:ascii="Arial" w:hAnsi="Arial" w:cs="Arial"/>
          <w:sz w:val="20"/>
          <w:szCs w:val="20"/>
        </w:rPr>
        <w:t>and</w:t>
      </w:r>
      <w:r w:rsidRPr="005360A3">
        <w:rPr>
          <w:rFonts w:ascii="Arial" w:hAnsi="Arial" w:cs="Arial"/>
          <w:sz w:val="20"/>
          <w:szCs w:val="20"/>
        </w:rPr>
        <w:t xml:space="preserve"> </w:t>
      </w:r>
      <w:r w:rsidRPr="00D153DE">
        <w:rPr>
          <w:rFonts w:ascii="Arial" w:hAnsi="Arial" w:cs="Arial"/>
          <w:sz w:val="20"/>
          <w:szCs w:val="20"/>
        </w:rPr>
        <w:t>as</w:t>
      </w:r>
      <w:r w:rsidRPr="005360A3">
        <w:rPr>
          <w:rFonts w:ascii="Arial" w:hAnsi="Arial" w:cs="Arial"/>
          <w:sz w:val="20"/>
          <w:szCs w:val="20"/>
        </w:rPr>
        <w:t xml:space="preserve"> </w:t>
      </w:r>
      <w:r w:rsidRPr="00D153DE">
        <w:rPr>
          <w:rFonts w:ascii="Arial" w:hAnsi="Arial" w:cs="Arial"/>
          <w:sz w:val="20"/>
          <w:szCs w:val="20"/>
        </w:rPr>
        <w:t>amended</w:t>
      </w:r>
      <w:r w:rsidRPr="005360A3">
        <w:rPr>
          <w:rFonts w:ascii="Arial" w:hAnsi="Arial" w:cs="Arial"/>
          <w:sz w:val="20"/>
          <w:szCs w:val="20"/>
        </w:rPr>
        <w:t xml:space="preserve"> </w:t>
      </w:r>
      <w:r w:rsidRPr="00D153DE">
        <w:rPr>
          <w:rFonts w:ascii="Arial" w:hAnsi="Arial" w:cs="Arial"/>
          <w:sz w:val="20"/>
          <w:szCs w:val="20"/>
        </w:rPr>
        <w:t>by</w:t>
      </w:r>
      <w:r w:rsidRPr="005360A3">
        <w:rPr>
          <w:rFonts w:ascii="Arial" w:hAnsi="Arial" w:cs="Arial"/>
          <w:sz w:val="20"/>
          <w:szCs w:val="20"/>
        </w:rPr>
        <w:t xml:space="preserve"> </w:t>
      </w:r>
      <w:r w:rsidRPr="00D153DE">
        <w:rPr>
          <w:rFonts w:ascii="Arial" w:hAnsi="Arial" w:cs="Arial"/>
          <w:sz w:val="20"/>
          <w:szCs w:val="20"/>
        </w:rPr>
        <w:t>the</w:t>
      </w:r>
      <w:r w:rsidRPr="005360A3">
        <w:rPr>
          <w:rFonts w:ascii="Arial" w:hAnsi="Arial" w:cs="Arial"/>
          <w:sz w:val="20"/>
          <w:szCs w:val="20"/>
        </w:rPr>
        <w:t xml:space="preserve"> </w:t>
      </w:r>
      <w:r w:rsidRPr="00D153DE">
        <w:rPr>
          <w:rFonts w:ascii="Arial" w:hAnsi="Arial" w:cs="Arial"/>
          <w:sz w:val="20"/>
          <w:szCs w:val="20"/>
        </w:rPr>
        <w:t>Data Protection, Privacy and Electronic Communications (Amendments etc.) (EU Exit) Regulations 2019 (SI 2019/419).</w:t>
      </w:r>
      <w:r w:rsidR="00D80291" w:rsidRPr="005360A3">
        <w:rPr>
          <w:rFonts w:ascii="Arial" w:hAnsi="Arial" w:cs="Arial"/>
          <w:sz w:val="20"/>
          <w:szCs w:val="20"/>
        </w:rPr>
        <w:t xml:space="preserve"> </w:t>
      </w:r>
    </w:p>
    <w:p w14:paraId="657ACE56" w14:textId="40EF8C91" w:rsidR="00D80291" w:rsidRPr="005360A3" w:rsidRDefault="002C4FFB" w:rsidP="005360A3">
      <w:pPr>
        <w:keepLines/>
        <w:spacing w:after="120"/>
        <w:jc w:val="both"/>
        <w:rPr>
          <w:rFonts w:ascii="Arial" w:hAnsi="Arial" w:cs="Arial"/>
          <w:sz w:val="20"/>
          <w:szCs w:val="20"/>
        </w:rPr>
      </w:pPr>
      <w:r>
        <w:rPr>
          <w:rFonts w:ascii="Arial" w:hAnsi="Arial" w:cs="Arial"/>
          <w:sz w:val="20"/>
          <w:szCs w:val="20"/>
        </w:rPr>
        <w:t>“</w:t>
      </w:r>
      <w:r w:rsidR="00D80291" w:rsidRPr="005360A3">
        <w:rPr>
          <w:rFonts w:ascii="Arial" w:hAnsi="Arial" w:cs="Arial"/>
          <w:sz w:val="20"/>
          <w:szCs w:val="20"/>
        </w:rPr>
        <w:t>UK Standard Contractual Clauses</w:t>
      </w:r>
      <w:r>
        <w:rPr>
          <w:rFonts w:ascii="Arial" w:hAnsi="Arial" w:cs="Arial"/>
          <w:sz w:val="20"/>
          <w:szCs w:val="20"/>
        </w:rPr>
        <w:t>”</w:t>
      </w:r>
      <w:r w:rsidR="00D80291" w:rsidRPr="005360A3">
        <w:rPr>
          <w:rFonts w:ascii="Arial" w:hAnsi="Arial" w:cs="Arial"/>
          <w:sz w:val="20"/>
          <w:szCs w:val="20"/>
        </w:rPr>
        <w:t xml:space="preserve"> means the EU Standard Contractual Clauses supplemented by the International Data Transfer Addendum to the EU Commission Standard Contractual Clauses, </w:t>
      </w:r>
      <w:r w:rsidR="00D80291" w:rsidRPr="00D153DE">
        <w:rPr>
          <w:rFonts w:ascii="Arial" w:hAnsi="Arial" w:cs="Arial"/>
          <w:sz w:val="20"/>
          <w:szCs w:val="20"/>
        </w:rPr>
        <w:t xml:space="preserve">issued by the UK Information Commissioner’s office under S119A (1) Data Protection Act 2018, effective from the </w:t>
      </w:r>
      <w:proofErr w:type="gramStart"/>
      <w:r w:rsidR="00D80291" w:rsidRPr="00D153DE">
        <w:rPr>
          <w:rFonts w:ascii="Arial" w:hAnsi="Arial" w:cs="Arial"/>
          <w:sz w:val="20"/>
          <w:szCs w:val="20"/>
        </w:rPr>
        <w:t>21</w:t>
      </w:r>
      <w:r w:rsidR="00D80291" w:rsidRPr="005360A3">
        <w:rPr>
          <w:rFonts w:ascii="Arial" w:hAnsi="Arial" w:cs="Arial"/>
          <w:sz w:val="20"/>
          <w:szCs w:val="20"/>
        </w:rPr>
        <w:t>st</w:t>
      </w:r>
      <w:proofErr w:type="gramEnd"/>
      <w:r w:rsidR="00D80291" w:rsidRPr="00D153DE">
        <w:rPr>
          <w:rFonts w:ascii="Arial" w:hAnsi="Arial" w:cs="Arial"/>
          <w:sz w:val="20"/>
          <w:szCs w:val="20"/>
        </w:rPr>
        <w:t xml:space="preserve"> March 2022 and attached hereto as </w:t>
      </w:r>
      <w:r w:rsidR="00D80291" w:rsidRPr="005360A3">
        <w:rPr>
          <w:rFonts w:ascii="Arial" w:hAnsi="Arial" w:cs="Arial"/>
          <w:sz w:val="20"/>
          <w:szCs w:val="20"/>
        </w:rPr>
        <w:t>Schedule 3</w:t>
      </w:r>
      <w:r w:rsidR="00D80291" w:rsidRPr="00D153DE">
        <w:rPr>
          <w:rFonts w:ascii="Arial" w:hAnsi="Arial" w:cs="Arial"/>
          <w:sz w:val="20"/>
          <w:szCs w:val="20"/>
        </w:rPr>
        <w:t xml:space="preserve"> to this DPA</w:t>
      </w:r>
      <w:r w:rsidR="00D80291" w:rsidRPr="005360A3">
        <w:rPr>
          <w:rFonts w:ascii="Arial" w:hAnsi="Arial" w:cs="Arial"/>
          <w:sz w:val="20"/>
          <w:szCs w:val="20"/>
        </w:rPr>
        <w:t xml:space="preserve"> (“International Data Transfer Addendum”) </w:t>
      </w:r>
    </w:p>
    <w:p w14:paraId="646150F8" w14:textId="392E3BB1" w:rsidR="00CB4AAF" w:rsidRPr="00D153DE" w:rsidRDefault="005E6C04">
      <w:pPr>
        <w:keepNext/>
        <w:keepLines/>
        <w:spacing w:before="240" w:after="120"/>
        <w:rPr>
          <w:rFonts w:ascii="Arial" w:hAnsi="Arial" w:cs="Arial"/>
          <w:b/>
          <w:sz w:val="20"/>
          <w:szCs w:val="20"/>
        </w:rPr>
      </w:pPr>
      <w:r w:rsidRPr="00D153DE">
        <w:rPr>
          <w:rFonts w:ascii="Arial" w:hAnsi="Arial" w:cs="Arial"/>
          <w:b/>
          <w:sz w:val="20"/>
          <w:szCs w:val="20"/>
        </w:rPr>
        <w:t>2. PROCESSING OF PERSONAL DATA</w:t>
      </w:r>
    </w:p>
    <w:p w14:paraId="046C253F" w14:textId="77777777" w:rsidR="00CB4AAF" w:rsidRPr="00D153DE" w:rsidRDefault="00000000">
      <w:pPr>
        <w:keepLines/>
        <w:spacing w:after="120"/>
        <w:jc w:val="both"/>
        <w:rPr>
          <w:rFonts w:ascii="Arial" w:hAnsi="Arial" w:cs="Arial"/>
        </w:rPr>
      </w:pPr>
      <w:r w:rsidRPr="00D153DE">
        <w:rPr>
          <w:rFonts w:ascii="Arial" w:hAnsi="Arial" w:cs="Arial"/>
          <w:b/>
          <w:sz w:val="20"/>
          <w:szCs w:val="20"/>
        </w:rPr>
        <w:t>2.1 Roles of the Parties.</w:t>
      </w:r>
      <w:r w:rsidRPr="00D153DE">
        <w:rPr>
          <w:rFonts w:ascii="Arial" w:hAnsi="Arial" w:cs="Arial"/>
          <w:sz w:val="20"/>
          <w:szCs w:val="20"/>
        </w:rPr>
        <w:t xml:space="preserve"> The parties acknowledge and agree that </w:t>
      </w:r>
      <w:proofErr w:type="gramStart"/>
      <w:r w:rsidRPr="00D153DE">
        <w:rPr>
          <w:rFonts w:ascii="Arial" w:hAnsi="Arial" w:cs="Arial"/>
          <w:sz w:val="20"/>
          <w:szCs w:val="20"/>
        </w:rPr>
        <w:t>with regard to</w:t>
      </w:r>
      <w:proofErr w:type="gramEnd"/>
      <w:r w:rsidRPr="00D153DE">
        <w:rPr>
          <w:rFonts w:ascii="Arial" w:hAnsi="Arial" w:cs="Arial"/>
          <w:sz w:val="20"/>
          <w:szCs w:val="20"/>
        </w:rPr>
        <w:t xml:space="preserve"> the Processing of Personal Data, Customer is the Data Controller,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is a Data Processor and that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will engage Sub-processors pursuant to the requirements set forth in Section 5 “Sub-processors” (and Section 9, if applicable) below.</w:t>
      </w:r>
    </w:p>
    <w:p w14:paraId="43DD8B9F" w14:textId="0856A7CD" w:rsidR="00CB4AAF" w:rsidRPr="00D153DE" w:rsidRDefault="00000000">
      <w:pPr>
        <w:keepLines/>
        <w:spacing w:after="120"/>
        <w:jc w:val="both"/>
        <w:rPr>
          <w:rFonts w:ascii="Arial" w:hAnsi="Arial" w:cs="Arial"/>
        </w:rPr>
      </w:pPr>
      <w:r w:rsidRPr="00D153DE">
        <w:rPr>
          <w:rFonts w:ascii="Arial" w:hAnsi="Arial" w:cs="Arial"/>
          <w:b/>
          <w:sz w:val="20"/>
          <w:szCs w:val="20"/>
        </w:rPr>
        <w:t>2.2 Customer’s Processing of Personal Data.</w:t>
      </w:r>
      <w:r w:rsidRPr="00D153DE">
        <w:rPr>
          <w:rFonts w:ascii="Arial" w:hAnsi="Arial" w:cs="Arial"/>
          <w:sz w:val="20"/>
          <w:szCs w:val="20"/>
        </w:rPr>
        <w:t xml:space="preserve"> Customer shall, in its use of the Services, Process Personal Data in accordance with the requirements of Data Protection Laws and Regulations. For the avoidance of doubt, Customer is responsible for ensuring that its instructions for the Processing of Personal Data comply with Data Protection Laws and Regulations</w:t>
      </w:r>
      <w:r w:rsidR="00BA53F6">
        <w:rPr>
          <w:rFonts w:ascii="Arial" w:hAnsi="Arial" w:cs="Arial"/>
          <w:sz w:val="20"/>
          <w:szCs w:val="20"/>
        </w:rPr>
        <w:t xml:space="preserve"> </w:t>
      </w:r>
      <w:r w:rsidRPr="00D153DE">
        <w:rPr>
          <w:rFonts w:ascii="Arial" w:hAnsi="Arial" w:cs="Arial"/>
          <w:sz w:val="20"/>
          <w:szCs w:val="20"/>
        </w:rPr>
        <w:t xml:space="preserve">Customer shall have sole responsibility for the accuracy, quality, and legality of Personal Data and </w:t>
      </w:r>
      <w:proofErr w:type="gramStart"/>
      <w:r w:rsidRPr="00D153DE">
        <w:rPr>
          <w:rFonts w:ascii="Arial" w:hAnsi="Arial" w:cs="Arial"/>
          <w:sz w:val="20"/>
          <w:szCs w:val="20"/>
        </w:rPr>
        <w:t>the means by which</w:t>
      </w:r>
      <w:proofErr w:type="gramEnd"/>
      <w:r w:rsidRPr="00D153DE">
        <w:rPr>
          <w:rFonts w:ascii="Arial" w:hAnsi="Arial" w:cs="Arial"/>
          <w:sz w:val="20"/>
          <w:szCs w:val="20"/>
        </w:rPr>
        <w:t xml:space="preserve"> Customer acquired Personal Data.</w:t>
      </w:r>
    </w:p>
    <w:p w14:paraId="25423345" w14:textId="77777777" w:rsidR="00CB4AAF" w:rsidRPr="00D153DE" w:rsidRDefault="00000000">
      <w:pPr>
        <w:keepLines/>
        <w:spacing w:after="120"/>
        <w:jc w:val="both"/>
        <w:rPr>
          <w:rFonts w:ascii="Arial" w:hAnsi="Arial" w:cs="Arial"/>
        </w:rPr>
      </w:pPr>
      <w:r w:rsidRPr="00D153DE">
        <w:rPr>
          <w:rFonts w:ascii="Arial" w:hAnsi="Arial" w:cs="Arial"/>
          <w:b/>
          <w:sz w:val="20"/>
          <w:szCs w:val="20"/>
        </w:rPr>
        <w:lastRenderedPageBreak/>
        <w:t xml:space="preserve">2.3 </w:t>
      </w:r>
      <w:proofErr w:type="spellStart"/>
      <w:r w:rsidRPr="00D153DE">
        <w:rPr>
          <w:rFonts w:ascii="Arial" w:hAnsi="Arial" w:cs="Arial"/>
          <w:b/>
          <w:sz w:val="20"/>
          <w:szCs w:val="20"/>
        </w:rPr>
        <w:t>Salesloft’s</w:t>
      </w:r>
      <w:proofErr w:type="spellEnd"/>
      <w:r w:rsidRPr="00D153DE">
        <w:rPr>
          <w:rFonts w:ascii="Arial" w:hAnsi="Arial" w:cs="Arial"/>
          <w:b/>
          <w:sz w:val="20"/>
          <w:szCs w:val="20"/>
        </w:rPr>
        <w:t xml:space="preserve"> Processing of Personal Data.</w:t>
      </w:r>
      <w:r w:rsidRPr="00D153DE">
        <w:rPr>
          <w:rFonts w:ascii="Arial" w:hAnsi="Arial" w:cs="Arial"/>
          <w:sz w:val="20"/>
          <w:szCs w:val="20"/>
        </w:rPr>
        <w:t xml:space="preserve"> Unless required otherwise by law to which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is subject (in which case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shall inform Customer of that requirement before Processing, unless such law prohibits such information),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shall only Process Personal Data on behalf of and in accordance with Customer’s documented instructions and shall treat Personal Data as Confidential Information. Customer instructs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to Process Personal Data for the following purposes: (</w:t>
      </w:r>
      <w:proofErr w:type="spellStart"/>
      <w:r w:rsidRPr="00D153DE">
        <w:rPr>
          <w:rFonts w:ascii="Arial" w:hAnsi="Arial" w:cs="Arial"/>
          <w:sz w:val="20"/>
          <w:szCs w:val="20"/>
        </w:rPr>
        <w:t>i</w:t>
      </w:r>
      <w:proofErr w:type="spellEnd"/>
      <w:r w:rsidRPr="00D153DE">
        <w:rPr>
          <w:rFonts w:ascii="Arial" w:hAnsi="Arial" w:cs="Arial"/>
          <w:sz w:val="20"/>
          <w:szCs w:val="20"/>
        </w:rPr>
        <w:t>) Processing in accordance with the Agreement and applicable Order Form(s); (ii) Processing initiated by Users in their use of the Services; and (iii) Processing to comply with other reasonable instructions provided by Customer (e.g., via email) where such instructions are consistent with the terms of the Agreement.</w:t>
      </w:r>
      <w:r w:rsidRPr="00D153DE">
        <w:rPr>
          <w:rFonts w:ascii="Arial" w:hAnsi="Arial" w:cs="Arial"/>
        </w:rPr>
        <w:t xml:space="preserve"> </w:t>
      </w:r>
      <w:r w:rsidRPr="00D153DE">
        <w:rPr>
          <w:rFonts w:ascii="Arial" w:hAnsi="Arial" w:cs="Arial"/>
          <w:sz w:val="20"/>
          <w:szCs w:val="20"/>
        </w:rPr>
        <w:t xml:space="preserve">Additional instructions outside the scope of the then current documented instructions shall require prior written agreement between the parties, including agreement on any additional fees payable by Customer to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for carrying out such instructions</w:t>
      </w:r>
      <w:r w:rsidRPr="008B59AB">
        <w:rPr>
          <w:rFonts w:ascii="Arial" w:hAnsi="Arial" w:cs="Arial"/>
          <w:sz w:val="20"/>
          <w:szCs w:val="20"/>
        </w:rPr>
        <w:t xml:space="preserve">. To the extent required by Data Protection Laws and Regulations, </w:t>
      </w:r>
      <w:proofErr w:type="spellStart"/>
      <w:r w:rsidRPr="008B59AB">
        <w:rPr>
          <w:rFonts w:ascii="Arial" w:hAnsi="Arial" w:cs="Arial"/>
          <w:sz w:val="20"/>
          <w:szCs w:val="20"/>
        </w:rPr>
        <w:t>Salesloft</w:t>
      </w:r>
      <w:proofErr w:type="spellEnd"/>
      <w:r w:rsidRPr="008B59AB">
        <w:rPr>
          <w:rFonts w:ascii="Arial" w:hAnsi="Arial" w:cs="Arial"/>
          <w:sz w:val="20"/>
          <w:szCs w:val="20"/>
        </w:rPr>
        <w:t xml:space="preserve"> shall immediately inform Customer if </w:t>
      </w:r>
      <w:proofErr w:type="spellStart"/>
      <w:r w:rsidRPr="008B59AB">
        <w:rPr>
          <w:rFonts w:ascii="Arial" w:hAnsi="Arial" w:cs="Arial"/>
          <w:sz w:val="20"/>
          <w:szCs w:val="20"/>
        </w:rPr>
        <w:t>Salesloft</w:t>
      </w:r>
      <w:proofErr w:type="spellEnd"/>
      <w:r w:rsidRPr="008B59AB">
        <w:rPr>
          <w:rFonts w:ascii="Arial" w:hAnsi="Arial" w:cs="Arial"/>
          <w:sz w:val="20"/>
          <w:szCs w:val="20"/>
        </w:rPr>
        <w:t xml:space="preserve"> develops an opinion that Customer’s instructions infringe Data Protection Laws or Regulations, it being understood that </w:t>
      </w:r>
      <w:proofErr w:type="spellStart"/>
      <w:r w:rsidRPr="008B59AB">
        <w:rPr>
          <w:rFonts w:ascii="Arial" w:hAnsi="Arial" w:cs="Arial"/>
          <w:sz w:val="20"/>
          <w:szCs w:val="20"/>
        </w:rPr>
        <w:t>Salesloft</w:t>
      </w:r>
      <w:proofErr w:type="spellEnd"/>
      <w:r w:rsidRPr="008B59AB">
        <w:rPr>
          <w:rFonts w:ascii="Arial" w:hAnsi="Arial" w:cs="Arial"/>
          <w:sz w:val="20"/>
          <w:szCs w:val="20"/>
        </w:rPr>
        <w:t xml:space="preserve"> has no obligation to research or monitor Customer’s business or specific use of the Services in conjunction with Data Protection Laws or Regulations for the purposes of the foregoing obligation.</w:t>
      </w:r>
      <w:r w:rsidRPr="00D153DE">
        <w:rPr>
          <w:rFonts w:ascii="Arial" w:hAnsi="Arial" w:cs="Arial"/>
          <w:sz w:val="20"/>
          <w:szCs w:val="20"/>
        </w:rPr>
        <w:t xml:space="preserve"> </w:t>
      </w:r>
    </w:p>
    <w:p w14:paraId="77B5B61B" w14:textId="77777777" w:rsidR="00CB4AAF" w:rsidRPr="00D153DE" w:rsidRDefault="00000000">
      <w:pPr>
        <w:keepLines/>
        <w:spacing w:after="120"/>
        <w:jc w:val="both"/>
        <w:rPr>
          <w:rFonts w:ascii="Arial" w:hAnsi="Arial" w:cs="Arial"/>
        </w:rPr>
      </w:pPr>
      <w:r w:rsidRPr="00D153DE">
        <w:rPr>
          <w:rFonts w:ascii="Arial" w:hAnsi="Arial" w:cs="Arial"/>
          <w:b/>
          <w:sz w:val="20"/>
          <w:szCs w:val="20"/>
        </w:rPr>
        <w:t>2.4 Scope, Purpose and Duration; Categories of Personal Data and Data Subjects.</w:t>
      </w:r>
      <w:r w:rsidRPr="00D153DE">
        <w:rPr>
          <w:rFonts w:ascii="Arial" w:hAnsi="Arial" w:cs="Arial"/>
          <w:sz w:val="20"/>
          <w:szCs w:val="20"/>
        </w:rPr>
        <w:t xml:space="preserve"> The subject-matter of Processing of Personal Data by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is the performance of the Services pursuant to the Agreement. The duration of such Processing is set forth in the Agreement. The nature and the purposes of the Processing of Personal Data by </w:t>
      </w:r>
      <w:proofErr w:type="spellStart"/>
      <w:r w:rsidRPr="00D153DE">
        <w:rPr>
          <w:rFonts w:ascii="Arial" w:hAnsi="Arial" w:cs="Arial"/>
          <w:sz w:val="20"/>
          <w:szCs w:val="20"/>
        </w:rPr>
        <w:t>Salesloft</w:t>
      </w:r>
      <w:proofErr w:type="spellEnd"/>
      <w:r w:rsidRPr="00D153DE">
        <w:rPr>
          <w:rFonts w:ascii="Arial" w:hAnsi="Arial" w:cs="Arial"/>
          <w:sz w:val="20"/>
          <w:szCs w:val="20"/>
        </w:rPr>
        <w:t>, the types of Personal Data and categories of Data Subjects Processed under this DPA, are further specified in Schedule 1 (Details of the Processing) to this DPA.</w:t>
      </w:r>
    </w:p>
    <w:p w14:paraId="1118140F" w14:textId="77777777" w:rsidR="00CB4AAF" w:rsidRPr="00D153DE" w:rsidRDefault="00000000">
      <w:pPr>
        <w:keepNext/>
        <w:keepLines/>
        <w:spacing w:before="240" w:after="120"/>
        <w:rPr>
          <w:rFonts w:ascii="Arial" w:hAnsi="Arial" w:cs="Arial"/>
          <w:b/>
          <w:sz w:val="20"/>
          <w:szCs w:val="20"/>
        </w:rPr>
      </w:pPr>
      <w:r w:rsidRPr="00D153DE">
        <w:rPr>
          <w:rFonts w:ascii="Arial" w:hAnsi="Arial" w:cs="Arial"/>
          <w:b/>
          <w:sz w:val="20"/>
          <w:szCs w:val="20"/>
        </w:rPr>
        <w:t>3. RIGHTS OF DATA SUBJECTS</w:t>
      </w:r>
    </w:p>
    <w:p w14:paraId="63C64CCD" w14:textId="77777777" w:rsidR="00CB4AAF" w:rsidRPr="00D153DE" w:rsidRDefault="00000000">
      <w:pPr>
        <w:keepLines/>
        <w:spacing w:after="120"/>
        <w:jc w:val="both"/>
        <w:rPr>
          <w:rFonts w:ascii="Arial" w:hAnsi="Arial" w:cs="Arial"/>
        </w:rPr>
      </w:pPr>
      <w:r w:rsidRPr="00D153DE">
        <w:rPr>
          <w:rFonts w:ascii="Arial" w:hAnsi="Arial" w:cs="Arial"/>
          <w:b/>
          <w:sz w:val="20"/>
          <w:szCs w:val="20"/>
        </w:rPr>
        <w:t>3.1 Correction, Blocking and Deletion.</w:t>
      </w:r>
      <w:r w:rsidRPr="00D153DE">
        <w:rPr>
          <w:rFonts w:ascii="Arial" w:hAnsi="Arial" w:cs="Arial"/>
          <w:sz w:val="20"/>
          <w:szCs w:val="20"/>
        </w:rPr>
        <w:t xml:space="preserve"> To the extent Customer, in its use of the Services, does not have the ability to locate, correct, amend, restrict, copy, block, or delete Personal Data, as may be required by Data Protection Laws and Regulations,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shall comply with any commercially reasonable request by Customer (including by appropriate technical and organizational measures) to assist such actions to the extent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is legally permitted to do so and required by Data Protection Laws and Regulations</w:t>
      </w:r>
      <w:r w:rsidRPr="00D153DE">
        <w:rPr>
          <w:rFonts w:ascii="Arial" w:hAnsi="Arial" w:cs="Arial"/>
        </w:rPr>
        <w:t xml:space="preserve">. </w:t>
      </w:r>
      <w:bookmarkStart w:id="0" w:name="bookmark=id.gjdgxs" w:colFirst="0" w:colLast="0"/>
      <w:bookmarkEnd w:id="0"/>
      <w:r w:rsidRPr="00D153DE">
        <w:rPr>
          <w:rFonts w:ascii="Arial" w:hAnsi="Arial" w:cs="Arial"/>
          <w:sz w:val="20"/>
          <w:szCs w:val="20"/>
        </w:rPr>
        <w:t xml:space="preserve">To the extent legally permitted, Customer shall be responsible for any costs arising from </w:t>
      </w:r>
      <w:proofErr w:type="spellStart"/>
      <w:r w:rsidRPr="00D153DE">
        <w:rPr>
          <w:rFonts w:ascii="Arial" w:hAnsi="Arial" w:cs="Arial"/>
          <w:sz w:val="20"/>
          <w:szCs w:val="20"/>
        </w:rPr>
        <w:t>Salesloft’s</w:t>
      </w:r>
      <w:proofErr w:type="spellEnd"/>
      <w:r w:rsidRPr="00D153DE">
        <w:rPr>
          <w:rFonts w:ascii="Arial" w:hAnsi="Arial" w:cs="Arial"/>
          <w:sz w:val="20"/>
          <w:szCs w:val="20"/>
        </w:rPr>
        <w:t xml:space="preserve"> provision of such assistance.</w:t>
      </w:r>
    </w:p>
    <w:p w14:paraId="497D4E02" w14:textId="77777777" w:rsidR="00CB4AAF" w:rsidRPr="00D153DE" w:rsidRDefault="00000000">
      <w:pPr>
        <w:keepLines/>
        <w:spacing w:after="120"/>
        <w:jc w:val="both"/>
        <w:rPr>
          <w:rFonts w:ascii="Arial" w:hAnsi="Arial" w:cs="Arial"/>
        </w:rPr>
      </w:pPr>
      <w:r w:rsidRPr="00D153DE">
        <w:rPr>
          <w:rFonts w:ascii="Arial" w:hAnsi="Arial" w:cs="Arial"/>
          <w:b/>
          <w:sz w:val="20"/>
          <w:szCs w:val="20"/>
        </w:rPr>
        <w:t>3.2 Data Subject Requests.</w:t>
      </w:r>
      <w:r w:rsidRPr="00D153DE">
        <w:rPr>
          <w:rFonts w:ascii="Arial" w:hAnsi="Arial" w:cs="Arial"/>
          <w:sz w:val="20"/>
          <w:szCs w:val="20"/>
        </w:rPr>
        <w:t xml:space="preserve">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shall, to the extent legally permitted, promptly notify Customer if it receives a request from a Data Subject to exercise his or her rights in respect of Personal Data.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shall not respond to any such Data Subject request without Customer’s prior written consent except to confirm that the request relates to Customer.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shall provide Customer with commercially reasonable cooperation and assistance in relation to handling of a Data Subject’s request for access to that person’s Personal Data, to the extent legally permitted and to the extent Customer does not have access to such Personal Data through its use of the Services. If legally permitted, Customer shall be responsible for any costs arising from </w:t>
      </w:r>
      <w:proofErr w:type="spellStart"/>
      <w:r w:rsidRPr="00D153DE">
        <w:rPr>
          <w:rFonts w:ascii="Arial" w:hAnsi="Arial" w:cs="Arial"/>
          <w:sz w:val="20"/>
          <w:szCs w:val="20"/>
        </w:rPr>
        <w:t>Salesloft’s</w:t>
      </w:r>
      <w:proofErr w:type="spellEnd"/>
      <w:r w:rsidRPr="00D153DE">
        <w:rPr>
          <w:rFonts w:ascii="Arial" w:hAnsi="Arial" w:cs="Arial"/>
          <w:sz w:val="20"/>
          <w:szCs w:val="20"/>
        </w:rPr>
        <w:t xml:space="preserve"> provision of such assistance.</w:t>
      </w:r>
    </w:p>
    <w:p w14:paraId="67266E07" w14:textId="77777777" w:rsidR="00CB4AAF" w:rsidRPr="00D153DE" w:rsidRDefault="00000000">
      <w:pPr>
        <w:keepNext/>
        <w:keepLines/>
        <w:spacing w:before="240" w:after="120"/>
        <w:rPr>
          <w:rFonts w:ascii="Arial" w:hAnsi="Arial" w:cs="Arial"/>
          <w:b/>
          <w:sz w:val="20"/>
          <w:szCs w:val="20"/>
        </w:rPr>
      </w:pPr>
      <w:r w:rsidRPr="00D153DE">
        <w:rPr>
          <w:rFonts w:ascii="Arial" w:hAnsi="Arial" w:cs="Arial"/>
          <w:b/>
          <w:sz w:val="20"/>
          <w:szCs w:val="20"/>
        </w:rPr>
        <w:t>4. SALESLOFT PERSONNEL</w:t>
      </w:r>
    </w:p>
    <w:p w14:paraId="4857F170" w14:textId="222A987E" w:rsidR="00CB4AAF" w:rsidRPr="00D153DE" w:rsidRDefault="00000000">
      <w:pPr>
        <w:keepLines/>
        <w:spacing w:after="120"/>
        <w:jc w:val="both"/>
        <w:rPr>
          <w:rFonts w:ascii="Arial" w:hAnsi="Arial" w:cs="Arial"/>
          <w:b/>
          <w:sz w:val="20"/>
          <w:szCs w:val="20"/>
        </w:rPr>
      </w:pPr>
      <w:r w:rsidRPr="00D153DE">
        <w:rPr>
          <w:rFonts w:ascii="Arial" w:hAnsi="Arial" w:cs="Arial"/>
          <w:b/>
          <w:sz w:val="20"/>
          <w:szCs w:val="20"/>
        </w:rPr>
        <w:t>4.1 Confidentiality.</w:t>
      </w:r>
      <w:r w:rsidRPr="00D153DE">
        <w:rPr>
          <w:rFonts w:ascii="Arial" w:hAnsi="Arial" w:cs="Arial"/>
          <w:sz w:val="20"/>
          <w:szCs w:val="20"/>
        </w:rPr>
        <w:t xml:space="preserve">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shall ensure that its personnel engaged in the Processing of Personal Data are informed of the confidential nature of the Personal Data, have received appropriate training on their responsibilities and have executed written confidentiality agreements</w:t>
      </w:r>
      <w:r w:rsidRPr="00D153DE">
        <w:rPr>
          <w:rFonts w:ascii="Arial" w:hAnsi="Arial" w:cs="Arial"/>
          <w:color w:val="333333"/>
          <w:highlight w:val="white"/>
        </w:rPr>
        <w:t xml:space="preserve"> </w:t>
      </w:r>
      <w:r w:rsidRPr="00D153DE">
        <w:rPr>
          <w:rFonts w:ascii="Arial" w:hAnsi="Arial" w:cs="Arial"/>
          <w:sz w:val="20"/>
          <w:szCs w:val="20"/>
        </w:rPr>
        <w:t xml:space="preserve">or are under an appropriate statutory obligation of confidentiality.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shall ensure that such confidentiality obligations survive the termination of the personnel engagement.</w:t>
      </w:r>
    </w:p>
    <w:p w14:paraId="70D628EE" w14:textId="77777777" w:rsidR="00CB4AAF" w:rsidRPr="00D153DE" w:rsidRDefault="00000000">
      <w:pPr>
        <w:keepLines/>
        <w:spacing w:after="120"/>
        <w:rPr>
          <w:rFonts w:ascii="Arial" w:hAnsi="Arial" w:cs="Arial"/>
        </w:rPr>
      </w:pPr>
      <w:r w:rsidRPr="00D153DE">
        <w:rPr>
          <w:rFonts w:ascii="Arial" w:hAnsi="Arial" w:cs="Arial"/>
          <w:b/>
          <w:sz w:val="20"/>
          <w:szCs w:val="20"/>
        </w:rPr>
        <w:t>4.2 Reliability.</w:t>
      </w:r>
      <w:r w:rsidRPr="00D153DE">
        <w:rPr>
          <w:rFonts w:ascii="Arial" w:hAnsi="Arial" w:cs="Arial"/>
          <w:sz w:val="20"/>
          <w:szCs w:val="20"/>
        </w:rPr>
        <w:t xml:space="preserve">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shall take commercially reasonable steps to ensure the reliability of any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personnel engaged in the Processing of Personal Data.</w:t>
      </w:r>
    </w:p>
    <w:p w14:paraId="62ED2B18" w14:textId="77777777" w:rsidR="00CB4AAF" w:rsidRPr="00D153DE" w:rsidRDefault="00000000">
      <w:pPr>
        <w:keepLines/>
        <w:spacing w:after="120"/>
        <w:rPr>
          <w:rFonts w:ascii="Arial" w:hAnsi="Arial" w:cs="Arial"/>
        </w:rPr>
      </w:pPr>
      <w:r w:rsidRPr="00D153DE">
        <w:rPr>
          <w:rFonts w:ascii="Arial" w:hAnsi="Arial" w:cs="Arial"/>
          <w:b/>
          <w:sz w:val="20"/>
          <w:szCs w:val="20"/>
        </w:rPr>
        <w:t>4.3</w:t>
      </w:r>
      <w:r w:rsidRPr="00D153DE">
        <w:rPr>
          <w:rFonts w:ascii="Arial" w:hAnsi="Arial" w:cs="Arial"/>
          <w:sz w:val="20"/>
          <w:szCs w:val="20"/>
        </w:rPr>
        <w:t xml:space="preserve"> </w:t>
      </w:r>
      <w:r w:rsidRPr="00D153DE">
        <w:rPr>
          <w:rFonts w:ascii="Arial" w:hAnsi="Arial" w:cs="Arial"/>
          <w:b/>
          <w:sz w:val="20"/>
          <w:szCs w:val="20"/>
        </w:rPr>
        <w:t>Limitation of Access</w:t>
      </w:r>
      <w:r w:rsidRPr="00D153DE">
        <w:rPr>
          <w:rFonts w:ascii="Arial" w:hAnsi="Arial" w:cs="Arial"/>
          <w:sz w:val="20"/>
          <w:szCs w:val="20"/>
        </w:rPr>
        <w:t xml:space="preserve">.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shall ensure that </w:t>
      </w:r>
      <w:proofErr w:type="spellStart"/>
      <w:r w:rsidRPr="00D153DE">
        <w:rPr>
          <w:rFonts w:ascii="Arial" w:hAnsi="Arial" w:cs="Arial"/>
          <w:sz w:val="20"/>
          <w:szCs w:val="20"/>
        </w:rPr>
        <w:t>Salesloft’s</w:t>
      </w:r>
      <w:proofErr w:type="spellEnd"/>
      <w:r w:rsidRPr="00D153DE">
        <w:rPr>
          <w:rFonts w:ascii="Arial" w:hAnsi="Arial" w:cs="Arial"/>
          <w:sz w:val="20"/>
          <w:szCs w:val="20"/>
        </w:rPr>
        <w:t xml:space="preserve"> access to Personal Data is limited to those personnel performing Services in accordance with the Agreement.</w:t>
      </w:r>
    </w:p>
    <w:p w14:paraId="3F9B22A4" w14:textId="77777777" w:rsidR="00CB4AAF" w:rsidRPr="00D153DE" w:rsidRDefault="00000000">
      <w:pPr>
        <w:keepNext/>
        <w:keepLines/>
        <w:spacing w:before="240" w:after="120"/>
        <w:rPr>
          <w:rFonts w:ascii="Arial" w:hAnsi="Arial" w:cs="Arial"/>
          <w:b/>
          <w:sz w:val="20"/>
          <w:szCs w:val="20"/>
        </w:rPr>
      </w:pPr>
      <w:r w:rsidRPr="00D153DE">
        <w:rPr>
          <w:rFonts w:ascii="Arial" w:hAnsi="Arial" w:cs="Arial"/>
          <w:b/>
          <w:sz w:val="20"/>
          <w:szCs w:val="20"/>
        </w:rPr>
        <w:lastRenderedPageBreak/>
        <w:t>5. SUB-PROCESSORS</w:t>
      </w:r>
    </w:p>
    <w:p w14:paraId="3D8CCF23" w14:textId="357DB796" w:rsidR="00CB4AAF" w:rsidRPr="00D153DE" w:rsidRDefault="00000000">
      <w:pPr>
        <w:keepLines/>
        <w:spacing w:after="120"/>
        <w:jc w:val="both"/>
        <w:rPr>
          <w:rFonts w:ascii="Arial" w:hAnsi="Arial" w:cs="Arial"/>
        </w:rPr>
      </w:pPr>
      <w:r w:rsidRPr="00D153DE">
        <w:rPr>
          <w:rFonts w:ascii="Arial" w:hAnsi="Arial" w:cs="Arial"/>
          <w:b/>
          <w:sz w:val="20"/>
          <w:szCs w:val="20"/>
        </w:rPr>
        <w:t>5.1 Appointment of Sub-processors</w:t>
      </w:r>
      <w:r w:rsidRPr="00D153DE">
        <w:rPr>
          <w:rFonts w:ascii="Arial" w:hAnsi="Arial" w:cs="Arial"/>
          <w:b/>
          <w:color w:val="000000"/>
          <w:sz w:val="20"/>
        </w:rPr>
        <w:t>.</w:t>
      </w:r>
      <w:r w:rsidRPr="00D153DE">
        <w:rPr>
          <w:rFonts w:ascii="Arial" w:hAnsi="Arial" w:cs="Arial"/>
          <w:sz w:val="20"/>
          <w:szCs w:val="20"/>
        </w:rPr>
        <w:t xml:space="preserve"> Customer expressly authorizes (a)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to engage </w:t>
      </w:r>
      <w:proofErr w:type="spellStart"/>
      <w:r w:rsidRPr="00D153DE">
        <w:rPr>
          <w:rFonts w:ascii="Arial" w:hAnsi="Arial" w:cs="Arial"/>
          <w:sz w:val="20"/>
          <w:szCs w:val="20"/>
        </w:rPr>
        <w:t>Salesloft’s</w:t>
      </w:r>
      <w:proofErr w:type="spellEnd"/>
      <w:r w:rsidRPr="00D153DE">
        <w:rPr>
          <w:rFonts w:ascii="Arial" w:hAnsi="Arial" w:cs="Arial"/>
          <w:sz w:val="20"/>
          <w:szCs w:val="20"/>
        </w:rPr>
        <w:t xml:space="preserve"> Affiliates as Sub-processors; and (b)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and </w:t>
      </w:r>
      <w:proofErr w:type="spellStart"/>
      <w:r w:rsidRPr="00D153DE">
        <w:rPr>
          <w:rFonts w:ascii="Arial" w:hAnsi="Arial" w:cs="Arial"/>
          <w:sz w:val="20"/>
          <w:szCs w:val="20"/>
        </w:rPr>
        <w:t>Salesloft’s</w:t>
      </w:r>
      <w:proofErr w:type="spellEnd"/>
      <w:r w:rsidRPr="00D153DE">
        <w:rPr>
          <w:rFonts w:ascii="Arial" w:hAnsi="Arial" w:cs="Arial"/>
          <w:sz w:val="20"/>
          <w:szCs w:val="20"/>
        </w:rPr>
        <w:t xml:space="preserve"> Affiliates respectively to engage third-party Sub-processors, in connection with the provision of the Services. Any such Sub-processors will be permitted to obtain Personal Data only to deliver the services Customer has retained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to provide, and they are prohibited from using Personal Data for any other purpose. </w:t>
      </w:r>
    </w:p>
    <w:p w14:paraId="5DF33839" w14:textId="77777777" w:rsidR="00CB4AAF" w:rsidRPr="00D153DE" w:rsidRDefault="00000000">
      <w:pPr>
        <w:keepLines/>
        <w:spacing w:after="120"/>
        <w:jc w:val="both"/>
        <w:rPr>
          <w:rFonts w:ascii="Arial" w:hAnsi="Arial" w:cs="Arial"/>
          <w:sz w:val="20"/>
          <w:szCs w:val="20"/>
        </w:rPr>
      </w:pPr>
      <w:r w:rsidRPr="00D153DE">
        <w:rPr>
          <w:rFonts w:ascii="Arial" w:hAnsi="Arial" w:cs="Arial"/>
          <w:b/>
          <w:sz w:val="20"/>
          <w:szCs w:val="20"/>
        </w:rPr>
        <w:t>5.2 Liability.</w:t>
      </w:r>
      <w:r w:rsidRPr="00D153DE">
        <w:rPr>
          <w:rFonts w:ascii="Arial" w:hAnsi="Arial" w:cs="Arial"/>
          <w:sz w:val="20"/>
          <w:szCs w:val="20"/>
        </w:rPr>
        <w:t xml:space="preserve">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shall be liable to Customer for the acts and omissions of its Sub-processors to the same extent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would be liable if performing the services of each Sub-processor directly under the terms of this DPA.</w:t>
      </w:r>
    </w:p>
    <w:p w14:paraId="56C0B99F" w14:textId="77777777" w:rsidR="00CB4AAF" w:rsidRPr="00D153DE" w:rsidRDefault="00000000">
      <w:pPr>
        <w:keepNext/>
        <w:keepLines/>
        <w:spacing w:before="240" w:after="120"/>
        <w:rPr>
          <w:rFonts w:ascii="Arial" w:hAnsi="Arial" w:cs="Arial"/>
          <w:b/>
          <w:sz w:val="20"/>
          <w:szCs w:val="20"/>
        </w:rPr>
      </w:pPr>
      <w:r w:rsidRPr="00D153DE">
        <w:rPr>
          <w:rFonts w:ascii="Arial" w:hAnsi="Arial" w:cs="Arial"/>
          <w:b/>
          <w:sz w:val="20"/>
          <w:szCs w:val="20"/>
        </w:rPr>
        <w:t>6. SECURITY</w:t>
      </w:r>
    </w:p>
    <w:p w14:paraId="3A9DFD93" w14:textId="435D6C83" w:rsidR="00CB4AAF" w:rsidRPr="00D153DE" w:rsidRDefault="00000000">
      <w:pPr>
        <w:keepLines/>
        <w:spacing w:after="120"/>
        <w:jc w:val="both"/>
        <w:rPr>
          <w:rFonts w:ascii="Arial" w:hAnsi="Arial" w:cs="Arial"/>
        </w:rPr>
      </w:pPr>
      <w:proofErr w:type="spellStart"/>
      <w:r w:rsidRPr="00D153DE">
        <w:rPr>
          <w:rFonts w:ascii="Arial" w:hAnsi="Arial" w:cs="Arial"/>
          <w:sz w:val="20"/>
          <w:szCs w:val="20"/>
        </w:rPr>
        <w:t>Salesloft</w:t>
      </w:r>
      <w:proofErr w:type="spellEnd"/>
      <w:r w:rsidRPr="00D153DE">
        <w:rPr>
          <w:rFonts w:ascii="Arial" w:hAnsi="Arial" w:cs="Arial"/>
          <w:sz w:val="20"/>
          <w:szCs w:val="20"/>
        </w:rPr>
        <w:t xml:space="preserve"> shall maintain administrative, physical, and technical safeguards for protection of the security, confidentiality, and integrity of Personal Data, as set forth in the Security, Privacy, and Architecture Documentation.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regularly monitors compliance with these safeguards.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will not materially decrease the overall security of the Services during a subscription term. </w:t>
      </w:r>
    </w:p>
    <w:p w14:paraId="5A15D10F" w14:textId="77777777" w:rsidR="00CB4AAF" w:rsidRPr="00D153DE" w:rsidRDefault="00000000">
      <w:pPr>
        <w:keepNext/>
        <w:keepLines/>
        <w:spacing w:before="240" w:after="120"/>
        <w:rPr>
          <w:rFonts w:ascii="Arial" w:hAnsi="Arial" w:cs="Arial"/>
          <w:b/>
          <w:sz w:val="20"/>
          <w:szCs w:val="20"/>
        </w:rPr>
      </w:pPr>
      <w:r w:rsidRPr="00D153DE">
        <w:rPr>
          <w:rFonts w:ascii="Arial" w:hAnsi="Arial" w:cs="Arial"/>
          <w:b/>
          <w:sz w:val="20"/>
          <w:szCs w:val="20"/>
        </w:rPr>
        <w:t>7. PERSONAL DATA BREACH MANAGEMENT AND NOTIFICATION</w:t>
      </w:r>
    </w:p>
    <w:p w14:paraId="1202126E" w14:textId="76C19D37" w:rsidR="00CB4AAF" w:rsidRPr="00D153DE" w:rsidRDefault="00000000">
      <w:pPr>
        <w:keepLines/>
        <w:spacing w:after="120"/>
        <w:jc w:val="both"/>
        <w:rPr>
          <w:rFonts w:ascii="Arial" w:hAnsi="Arial" w:cs="Arial"/>
        </w:rPr>
      </w:pPr>
      <w:proofErr w:type="spellStart"/>
      <w:r w:rsidRPr="00D153DE">
        <w:rPr>
          <w:rFonts w:ascii="Arial" w:hAnsi="Arial" w:cs="Arial"/>
          <w:sz w:val="20"/>
          <w:szCs w:val="20"/>
        </w:rPr>
        <w:t>Salesloft</w:t>
      </w:r>
      <w:proofErr w:type="spellEnd"/>
      <w:r w:rsidRPr="00D153DE">
        <w:rPr>
          <w:rFonts w:ascii="Arial" w:hAnsi="Arial" w:cs="Arial"/>
          <w:sz w:val="20"/>
          <w:szCs w:val="20"/>
        </w:rPr>
        <w:t xml:space="preserve"> maintains security incident management policies and procedures and shall, to the extent permitted by law, without undue delay notify Customer of any actual or reasonably suspected Personal Data Breach of </w:t>
      </w:r>
      <w:proofErr w:type="gramStart"/>
      <w:r w:rsidR="006B085B" w:rsidRPr="00D153DE">
        <w:rPr>
          <w:rFonts w:ascii="Arial" w:hAnsi="Arial" w:cs="Arial"/>
          <w:sz w:val="20"/>
          <w:szCs w:val="20"/>
        </w:rPr>
        <w:t xml:space="preserve">Personal </w:t>
      </w:r>
      <w:r w:rsidRPr="00D153DE">
        <w:rPr>
          <w:rFonts w:ascii="Arial" w:hAnsi="Arial" w:cs="Arial"/>
          <w:sz w:val="20"/>
          <w:szCs w:val="20"/>
        </w:rPr>
        <w:t xml:space="preserve"> Data</w:t>
      </w:r>
      <w:proofErr w:type="gramEnd"/>
      <w:r w:rsidRPr="00D153DE">
        <w:rPr>
          <w:rFonts w:ascii="Arial" w:hAnsi="Arial" w:cs="Arial"/>
          <w:sz w:val="20"/>
          <w:szCs w:val="20"/>
        </w:rPr>
        <w:t xml:space="preserve">, by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or its Sub-processors of which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becomes aware.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shall, </w:t>
      </w:r>
      <w:proofErr w:type="gramStart"/>
      <w:r w:rsidRPr="00D153DE">
        <w:rPr>
          <w:rFonts w:ascii="Arial" w:hAnsi="Arial" w:cs="Arial"/>
          <w:sz w:val="20"/>
          <w:szCs w:val="20"/>
        </w:rPr>
        <w:t>taking into account</w:t>
      </w:r>
      <w:proofErr w:type="gramEnd"/>
      <w:r w:rsidRPr="00D153DE">
        <w:rPr>
          <w:rFonts w:ascii="Arial" w:hAnsi="Arial" w:cs="Arial"/>
          <w:sz w:val="20"/>
          <w:szCs w:val="20"/>
        </w:rPr>
        <w:t xml:space="preserve"> the nature of the Processing and information available to it, to the extent required by Data Protection Laws and Regulations,</w:t>
      </w:r>
      <w:r w:rsidRPr="00D153DE">
        <w:rPr>
          <w:rFonts w:ascii="Arial" w:hAnsi="Arial" w:cs="Arial"/>
        </w:rPr>
        <w:t xml:space="preserve"> </w:t>
      </w:r>
      <w:r w:rsidRPr="00D153DE">
        <w:rPr>
          <w:rFonts w:ascii="Arial" w:hAnsi="Arial" w:cs="Arial"/>
          <w:sz w:val="20"/>
          <w:szCs w:val="20"/>
        </w:rPr>
        <w:t xml:space="preserve">assist Customer with its obligations to notify or communicate any Personal Data Breach to a data protection supervisory authority or to a Data Subject. To the extent such Personal Data Breach is caused by a violation of the requirements of this DPA by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shall make reasonable efforts to identify and remediate the cause of such Personal Data Breach.</w:t>
      </w:r>
    </w:p>
    <w:p w14:paraId="7489C19A" w14:textId="1B134709" w:rsidR="00CB4AAF" w:rsidRPr="00D153DE" w:rsidRDefault="00000000">
      <w:pPr>
        <w:keepNext/>
        <w:keepLines/>
        <w:spacing w:before="240" w:after="120"/>
        <w:rPr>
          <w:rFonts w:ascii="Arial" w:hAnsi="Arial" w:cs="Arial"/>
          <w:b/>
          <w:sz w:val="20"/>
          <w:szCs w:val="20"/>
        </w:rPr>
      </w:pPr>
      <w:r w:rsidRPr="00D153DE">
        <w:rPr>
          <w:rFonts w:ascii="Arial" w:hAnsi="Arial" w:cs="Arial"/>
          <w:b/>
          <w:sz w:val="20"/>
          <w:szCs w:val="20"/>
        </w:rPr>
        <w:t xml:space="preserve">8. RETURN AND DELETION OF </w:t>
      </w:r>
      <w:r w:rsidR="00D94B56" w:rsidRPr="00D153DE">
        <w:rPr>
          <w:rFonts w:ascii="Arial" w:hAnsi="Arial" w:cs="Arial"/>
          <w:b/>
          <w:sz w:val="20"/>
          <w:szCs w:val="20"/>
        </w:rPr>
        <w:t xml:space="preserve">PERSONAL </w:t>
      </w:r>
      <w:r w:rsidRPr="00D153DE">
        <w:rPr>
          <w:rFonts w:ascii="Arial" w:hAnsi="Arial" w:cs="Arial"/>
          <w:b/>
          <w:sz w:val="20"/>
          <w:szCs w:val="20"/>
        </w:rPr>
        <w:t>DATA</w:t>
      </w:r>
    </w:p>
    <w:p w14:paraId="63D52143" w14:textId="29B27440" w:rsidR="00CB4AAF" w:rsidRPr="00D153DE" w:rsidRDefault="00000000">
      <w:pPr>
        <w:keepLines/>
        <w:spacing w:after="120"/>
        <w:rPr>
          <w:rFonts w:ascii="Arial" w:hAnsi="Arial" w:cs="Arial"/>
        </w:rPr>
      </w:pPr>
      <w:r w:rsidRPr="00D153DE">
        <w:rPr>
          <w:rFonts w:ascii="Arial" w:hAnsi="Arial" w:cs="Arial"/>
          <w:sz w:val="20"/>
          <w:szCs w:val="20"/>
        </w:rPr>
        <w:t xml:space="preserve">Customer hereby directs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to return </w:t>
      </w:r>
      <w:r w:rsidR="006B085B" w:rsidRPr="00D153DE">
        <w:rPr>
          <w:rFonts w:ascii="Arial" w:hAnsi="Arial" w:cs="Arial"/>
          <w:sz w:val="20"/>
          <w:szCs w:val="20"/>
        </w:rPr>
        <w:t xml:space="preserve">Personal </w:t>
      </w:r>
      <w:r w:rsidRPr="00D153DE">
        <w:rPr>
          <w:rFonts w:ascii="Arial" w:hAnsi="Arial" w:cs="Arial"/>
          <w:sz w:val="20"/>
          <w:szCs w:val="20"/>
        </w:rPr>
        <w:t xml:space="preserve">Data to Customer and delete </w:t>
      </w:r>
      <w:proofErr w:type="gramStart"/>
      <w:r w:rsidR="006B085B" w:rsidRPr="00D153DE">
        <w:rPr>
          <w:rFonts w:ascii="Arial" w:hAnsi="Arial" w:cs="Arial"/>
          <w:sz w:val="20"/>
          <w:szCs w:val="20"/>
        </w:rPr>
        <w:t xml:space="preserve">Personal  </w:t>
      </w:r>
      <w:r w:rsidRPr="00D153DE">
        <w:rPr>
          <w:rFonts w:ascii="Arial" w:hAnsi="Arial" w:cs="Arial"/>
          <w:sz w:val="20"/>
          <w:szCs w:val="20"/>
        </w:rPr>
        <w:t>Data</w:t>
      </w:r>
      <w:proofErr w:type="gramEnd"/>
      <w:r w:rsidRPr="00D153DE">
        <w:rPr>
          <w:rFonts w:ascii="Arial" w:hAnsi="Arial" w:cs="Arial"/>
          <w:sz w:val="20"/>
          <w:szCs w:val="20"/>
        </w:rPr>
        <w:t xml:space="preserve"> upon request and in accordance with the procedures and timeframes specified in the Security, Privacy, and Architecture Documentation, unless applicable law or regulation requires continued storage of all or part of the </w:t>
      </w:r>
      <w:r w:rsidR="006B085B" w:rsidRPr="00D153DE">
        <w:rPr>
          <w:rFonts w:ascii="Arial" w:hAnsi="Arial" w:cs="Arial"/>
          <w:sz w:val="20"/>
          <w:szCs w:val="20"/>
        </w:rPr>
        <w:t xml:space="preserve">Personal </w:t>
      </w:r>
      <w:r w:rsidRPr="00D153DE">
        <w:rPr>
          <w:rFonts w:ascii="Arial" w:hAnsi="Arial" w:cs="Arial"/>
          <w:sz w:val="20"/>
          <w:szCs w:val="20"/>
        </w:rPr>
        <w:t>Data.</w:t>
      </w:r>
    </w:p>
    <w:p w14:paraId="0269EBF9" w14:textId="77777777" w:rsidR="00CB4AAF" w:rsidRPr="00D153DE" w:rsidRDefault="00000000">
      <w:pPr>
        <w:keepNext/>
        <w:keepLines/>
        <w:spacing w:before="240" w:after="120"/>
        <w:rPr>
          <w:rFonts w:ascii="Arial" w:hAnsi="Arial" w:cs="Arial"/>
          <w:b/>
          <w:sz w:val="20"/>
          <w:szCs w:val="20"/>
        </w:rPr>
      </w:pPr>
      <w:r w:rsidRPr="00D153DE">
        <w:rPr>
          <w:rFonts w:ascii="Arial" w:hAnsi="Arial" w:cs="Arial"/>
          <w:b/>
          <w:sz w:val="20"/>
          <w:szCs w:val="20"/>
        </w:rPr>
        <w:t xml:space="preserve">9. JURISDICTION SPECIFIC TERMS </w:t>
      </w:r>
    </w:p>
    <w:p w14:paraId="348E60C3" w14:textId="5F64E2BE" w:rsidR="00CB4AAF" w:rsidRPr="00D153DE" w:rsidRDefault="00000000">
      <w:pPr>
        <w:keepNext/>
        <w:keepLines/>
        <w:spacing w:before="240" w:after="120"/>
        <w:rPr>
          <w:rFonts w:ascii="Arial" w:hAnsi="Arial" w:cs="Arial"/>
          <w:sz w:val="20"/>
          <w:szCs w:val="20"/>
        </w:rPr>
      </w:pPr>
      <w:r w:rsidRPr="00D153DE">
        <w:rPr>
          <w:rFonts w:ascii="Arial" w:hAnsi="Arial" w:cs="Arial"/>
          <w:b/>
          <w:sz w:val="20"/>
          <w:szCs w:val="20"/>
        </w:rPr>
        <w:t>9.1. EEA</w:t>
      </w:r>
      <w:r w:rsidR="000C63D8" w:rsidRPr="00D153DE">
        <w:rPr>
          <w:rFonts w:ascii="Arial" w:hAnsi="Arial" w:cs="Arial"/>
          <w:b/>
          <w:sz w:val="20"/>
          <w:szCs w:val="20"/>
        </w:rPr>
        <w:t xml:space="preserve"> </w:t>
      </w:r>
      <w:r w:rsidRPr="00D153DE">
        <w:rPr>
          <w:rFonts w:ascii="Arial" w:hAnsi="Arial" w:cs="Arial"/>
          <w:b/>
          <w:sz w:val="20"/>
          <w:szCs w:val="20"/>
        </w:rPr>
        <w:t>and UK</w:t>
      </w:r>
      <w:r w:rsidRPr="00D153DE">
        <w:rPr>
          <w:rFonts w:ascii="Arial" w:hAnsi="Arial" w:cs="Arial"/>
          <w:sz w:val="20"/>
          <w:szCs w:val="20"/>
        </w:rPr>
        <w:t xml:space="preserve">. To the extent Personal Data is subject to European Data Protection Laws, the following additional terms shall apply: </w:t>
      </w:r>
    </w:p>
    <w:p w14:paraId="5522E03F" w14:textId="77777777" w:rsidR="00CB4AAF" w:rsidRPr="00D153DE" w:rsidRDefault="00000000">
      <w:pPr>
        <w:keepLines/>
        <w:spacing w:after="120"/>
        <w:jc w:val="both"/>
        <w:rPr>
          <w:rFonts w:ascii="Arial" w:hAnsi="Arial" w:cs="Arial"/>
          <w:sz w:val="20"/>
          <w:szCs w:val="20"/>
        </w:rPr>
      </w:pPr>
      <w:r w:rsidRPr="00D153DE">
        <w:rPr>
          <w:rFonts w:ascii="Arial" w:hAnsi="Arial" w:cs="Arial"/>
          <w:b/>
          <w:sz w:val="20"/>
          <w:szCs w:val="20"/>
        </w:rPr>
        <w:t>9.1.1</w:t>
      </w:r>
      <w:r w:rsidRPr="00D153DE">
        <w:rPr>
          <w:rFonts w:ascii="Arial" w:hAnsi="Arial" w:cs="Arial"/>
          <w:sz w:val="20"/>
          <w:szCs w:val="20"/>
        </w:rPr>
        <w:t xml:space="preserve"> </w:t>
      </w:r>
      <w:r w:rsidRPr="00D153DE">
        <w:rPr>
          <w:rFonts w:ascii="Arial" w:hAnsi="Arial" w:cs="Arial"/>
          <w:b/>
          <w:sz w:val="20"/>
          <w:szCs w:val="20"/>
        </w:rPr>
        <w:t>Sub-processors:</w:t>
      </w:r>
      <w:r w:rsidRPr="00D153DE">
        <w:rPr>
          <w:rFonts w:ascii="Arial" w:hAnsi="Arial" w:cs="Arial"/>
          <w:sz w:val="20"/>
          <w:szCs w:val="20"/>
        </w:rPr>
        <w:t xml:space="preserve"> </w:t>
      </w:r>
    </w:p>
    <w:p w14:paraId="3601C5B3" w14:textId="77777777" w:rsidR="00CB4AAF" w:rsidRPr="00D153DE" w:rsidRDefault="00000000">
      <w:pPr>
        <w:keepLines/>
        <w:numPr>
          <w:ilvl w:val="0"/>
          <w:numId w:val="21"/>
        </w:numPr>
        <w:pBdr>
          <w:top w:val="nil"/>
          <w:left w:val="nil"/>
          <w:bottom w:val="nil"/>
          <w:right w:val="nil"/>
          <w:between w:val="nil"/>
        </w:pBdr>
        <w:jc w:val="both"/>
        <w:rPr>
          <w:rFonts w:ascii="Arial" w:hAnsi="Arial" w:cs="Arial"/>
          <w:color w:val="000000"/>
          <w:sz w:val="20"/>
        </w:rPr>
      </w:pPr>
      <w:r w:rsidRPr="00D153DE">
        <w:rPr>
          <w:rFonts w:ascii="Arial" w:hAnsi="Arial" w:cs="Arial"/>
          <w:b/>
          <w:color w:val="000000"/>
          <w:sz w:val="20"/>
          <w:u w:val="single"/>
        </w:rPr>
        <w:t>List of Current Sub-processors/Notification of New Sub-processors</w:t>
      </w:r>
      <w:r w:rsidRPr="00D153DE">
        <w:rPr>
          <w:rFonts w:ascii="Arial" w:hAnsi="Arial" w:cs="Arial"/>
          <w:b/>
          <w:color w:val="000000"/>
          <w:sz w:val="20"/>
        </w:rPr>
        <w:t>.</w:t>
      </w:r>
      <w:r w:rsidRPr="00D153DE">
        <w:rPr>
          <w:rFonts w:ascii="Arial" w:hAnsi="Arial" w:cs="Arial"/>
          <w:color w:val="000000"/>
          <w:sz w:val="20"/>
        </w:rPr>
        <w:t xml:space="preserve"> For the purpose of the authorization in Section 5.1 of this DPA, </w:t>
      </w:r>
      <w:proofErr w:type="spellStart"/>
      <w:r w:rsidRPr="00D153DE">
        <w:rPr>
          <w:rFonts w:ascii="Arial" w:hAnsi="Arial" w:cs="Arial"/>
          <w:color w:val="000000"/>
          <w:sz w:val="20"/>
        </w:rPr>
        <w:t>Salesloft</w:t>
      </w:r>
      <w:proofErr w:type="spellEnd"/>
      <w:r w:rsidRPr="00D153DE">
        <w:rPr>
          <w:rFonts w:ascii="Arial" w:hAnsi="Arial" w:cs="Arial"/>
          <w:color w:val="000000"/>
          <w:sz w:val="20"/>
        </w:rPr>
        <w:t xml:space="preserve"> shall make available to Customer a current list of Sub-processors for the respective Services (“Sub-processor List”). </w:t>
      </w:r>
      <w:proofErr w:type="spellStart"/>
      <w:r w:rsidRPr="00D153DE">
        <w:rPr>
          <w:rFonts w:ascii="Arial" w:hAnsi="Arial" w:cs="Arial"/>
          <w:color w:val="000000"/>
          <w:sz w:val="20"/>
        </w:rPr>
        <w:t>Salesloft</w:t>
      </w:r>
      <w:proofErr w:type="spellEnd"/>
      <w:r w:rsidRPr="00D153DE">
        <w:rPr>
          <w:rFonts w:ascii="Arial" w:hAnsi="Arial" w:cs="Arial"/>
          <w:color w:val="000000"/>
          <w:sz w:val="20"/>
        </w:rPr>
        <w:t xml:space="preserve"> shall provide Customer with a mechanism to subscribe to updates to the relevant Sub-processor List, to which Customer shall subscribe, and </w:t>
      </w:r>
      <w:proofErr w:type="spellStart"/>
      <w:r w:rsidRPr="00D153DE">
        <w:rPr>
          <w:rFonts w:ascii="Arial" w:hAnsi="Arial" w:cs="Arial"/>
          <w:color w:val="000000"/>
          <w:sz w:val="20"/>
        </w:rPr>
        <w:t>Salesloft</w:t>
      </w:r>
      <w:proofErr w:type="spellEnd"/>
      <w:r w:rsidRPr="00D153DE">
        <w:rPr>
          <w:rFonts w:ascii="Arial" w:hAnsi="Arial" w:cs="Arial"/>
          <w:color w:val="000000"/>
          <w:sz w:val="20"/>
        </w:rPr>
        <w:t xml:space="preserve"> shall provide such updates at least thirty (30) days before any new Sub-processor(s) Process Personal Data in connection with the provision of the Services.</w:t>
      </w:r>
    </w:p>
    <w:p w14:paraId="7D0A44AE" w14:textId="77777777" w:rsidR="00CB4AAF" w:rsidRPr="00D153DE" w:rsidRDefault="00CB4AAF" w:rsidP="004757E4">
      <w:pPr>
        <w:keepLines/>
        <w:pBdr>
          <w:top w:val="nil"/>
          <w:left w:val="nil"/>
          <w:bottom w:val="nil"/>
          <w:right w:val="nil"/>
          <w:between w:val="nil"/>
        </w:pBdr>
        <w:ind w:left="720"/>
        <w:jc w:val="both"/>
        <w:rPr>
          <w:rFonts w:ascii="Arial" w:hAnsi="Arial" w:cs="Arial"/>
          <w:color w:val="000000"/>
          <w:sz w:val="20"/>
        </w:rPr>
      </w:pPr>
    </w:p>
    <w:p w14:paraId="0DF9D38E" w14:textId="77777777" w:rsidR="00CB4AAF" w:rsidRPr="00D153DE" w:rsidRDefault="00000000">
      <w:pPr>
        <w:keepLines/>
        <w:numPr>
          <w:ilvl w:val="0"/>
          <w:numId w:val="21"/>
        </w:numPr>
        <w:pBdr>
          <w:top w:val="nil"/>
          <w:left w:val="nil"/>
          <w:bottom w:val="nil"/>
          <w:right w:val="nil"/>
          <w:between w:val="nil"/>
        </w:pBdr>
        <w:jc w:val="both"/>
        <w:rPr>
          <w:rFonts w:ascii="Arial" w:hAnsi="Arial" w:cs="Arial"/>
          <w:color w:val="000000"/>
          <w:sz w:val="20"/>
        </w:rPr>
      </w:pPr>
      <w:r w:rsidRPr="00D153DE">
        <w:rPr>
          <w:rFonts w:ascii="Arial" w:hAnsi="Arial" w:cs="Arial"/>
          <w:b/>
          <w:color w:val="000000"/>
          <w:sz w:val="20"/>
          <w:u w:val="single"/>
        </w:rPr>
        <w:lastRenderedPageBreak/>
        <w:t>Objection Right for New Sub-processors</w:t>
      </w:r>
      <w:r w:rsidRPr="00D153DE">
        <w:rPr>
          <w:rFonts w:ascii="Arial" w:hAnsi="Arial" w:cs="Arial"/>
          <w:b/>
          <w:color w:val="000000"/>
          <w:sz w:val="20"/>
        </w:rPr>
        <w:t>.</w:t>
      </w:r>
      <w:r w:rsidRPr="00D153DE">
        <w:rPr>
          <w:rFonts w:ascii="Arial" w:hAnsi="Arial" w:cs="Arial"/>
          <w:color w:val="000000"/>
          <w:sz w:val="20"/>
        </w:rPr>
        <w:t xml:space="preserve"> If Customer has a reasonable basis to object to </w:t>
      </w:r>
      <w:proofErr w:type="spellStart"/>
      <w:r w:rsidRPr="00D153DE">
        <w:rPr>
          <w:rFonts w:ascii="Arial" w:hAnsi="Arial" w:cs="Arial"/>
          <w:color w:val="000000"/>
          <w:sz w:val="20"/>
        </w:rPr>
        <w:t>Salesloft’s</w:t>
      </w:r>
      <w:proofErr w:type="spellEnd"/>
      <w:r w:rsidRPr="00D153DE">
        <w:rPr>
          <w:rFonts w:ascii="Arial" w:hAnsi="Arial" w:cs="Arial"/>
          <w:color w:val="000000"/>
          <w:sz w:val="20"/>
        </w:rPr>
        <w:t xml:space="preserve"> use of a new Sub-processor, Customer shall notify </w:t>
      </w:r>
      <w:proofErr w:type="spellStart"/>
      <w:r w:rsidRPr="00D153DE">
        <w:rPr>
          <w:rFonts w:ascii="Arial" w:hAnsi="Arial" w:cs="Arial"/>
          <w:color w:val="000000"/>
          <w:sz w:val="20"/>
        </w:rPr>
        <w:t>Salesloft</w:t>
      </w:r>
      <w:proofErr w:type="spellEnd"/>
      <w:r w:rsidRPr="00D153DE">
        <w:rPr>
          <w:rFonts w:ascii="Arial" w:hAnsi="Arial" w:cs="Arial"/>
          <w:color w:val="000000"/>
          <w:sz w:val="20"/>
        </w:rPr>
        <w:t xml:space="preserve"> in writing within ten (10) business days after receipt of </w:t>
      </w:r>
      <w:proofErr w:type="spellStart"/>
      <w:r w:rsidRPr="00D153DE">
        <w:rPr>
          <w:rFonts w:ascii="Arial" w:hAnsi="Arial" w:cs="Arial"/>
          <w:color w:val="000000"/>
          <w:sz w:val="20"/>
        </w:rPr>
        <w:t>Salesloft’s</w:t>
      </w:r>
      <w:proofErr w:type="spellEnd"/>
      <w:r w:rsidRPr="00D153DE">
        <w:rPr>
          <w:rFonts w:ascii="Arial" w:hAnsi="Arial" w:cs="Arial"/>
          <w:color w:val="000000"/>
          <w:sz w:val="20"/>
        </w:rPr>
        <w:t xml:space="preserve"> notice of a new Sub-processor(s). In the event Customer objects to a new Sub-processor(s) and that objection is not unreasonable, </w:t>
      </w:r>
      <w:proofErr w:type="spellStart"/>
      <w:r w:rsidRPr="00D153DE">
        <w:rPr>
          <w:rFonts w:ascii="Arial" w:hAnsi="Arial" w:cs="Arial"/>
          <w:color w:val="000000"/>
          <w:sz w:val="20"/>
        </w:rPr>
        <w:t>Salesloft</w:t>
      </w:r>
      <w:proofErr w:type="spellEnd"/>
      <w:r w:rsidRPr="00D153DE">
        <w:rPr>
          <w:rFonts w:ascii="Arial" w:hAnsi="Arial" w:cs="Arial"/>
          <w:color w:val="000000"/>
          <w:sz w:val="20"/>
        </w:rPr>
        <w:t xml:space="preserve"> will use reasonable efforts to make available to Customer a change in the affected Services or recommend a commercially reasonable change to Customer’s configuration or use of the affected Services to avoid Processing of Personal Data by the objected-to new Sub-processor without unreasonably burdening Customer. If </w:t>
      </w:r>
      <w:proofErr w:type="spellStart"/>
      <w:r w:rsidRPr="00D153DE">
        <w:rPr>
          <w:rFonts w:ascii="Arial" w:hAnsi="Arial" w:cs="Arial"/>
          <w:color w:val="000000"/>
          <w:sz w:val="20"/>
        </w:rPr>
        <w:t>Salesloft</w:t>
      </w:r>
      <w:proofErr w:type="spellEnd"/>
      <w:r w:rsidRPr="00D153DE">
        <w:rPr>
          <w:rFonts w:ascii="Arial" w:hAnsi="Arial" w:cs="Arial"/>
          <w:color w:val="000000"/>
          <w:sz w:val="20"/>
        </w:rPr>
        <w:t xml:space="preserve"> is unable to make available such change within a reasonable </w:t>
      </w:r>
      <w:proofErr w:type="gramStart"/>
      <w:r w:rsidRPr="00D153DE">
        <w:rPr>
          <w:rFonts w:ascii="Arial" w:hAnsi="Arial" w:cs="Arial"/>
          <w:color w:val="000000"/>
          <w:sz w:val="20"/>
        </w:rPr>
        <w:t>period of time</w:t>
      </w:r>
      <w:proofErr w:type="gramEnd"/>
      <w:r w:rsidRPr="00D153DE">
        <w:rPr>
          <w:rFonts w:ascii="Arial" w:hAnsi="Arial" w:cs="Arial"/>
          <w:color w:val="000000"/>
          <w:sz w:val="20"/>
        </w:rPr>
        <w:t xml:space="preserve">, which shall not exceed ninety (90) days, Customer may terminate the applicable Order Form(s) in respect only to those Services which cannot be provided by </w:t>
      </w:r>
      <w:proofErr w:type="spellStart"/>
      <w:r w:rsidRPr="00D153DE">
        <w:rPr>
          <w:rFonts w:ascii="Arial" w:hAnsi="Arial" w:cs="Arial"/>
          <w:color w:val="000000"/>
          <w:sz w:val="20"/>
        </w:rPr>
        <w:t>Salesloft</w:t>
      </w:r>
      <w:proofErr w:type="spellEnd"/>
      <w:r w:rsidRPr="00D153DE">
        <w:rPr>
          <w:rFonts w:ascii="Arial" w:hAnsi="Arial" w:cs="Arial"/>
          <w:color w:val="000000"/>
          <w:sz w:val="20"/>
        </w:rPr>
        <w:t xml:space="preserve"> without the use of the objected-to new Sub-processor, by providing written notice to </w:t>
      </w:r>
      <w:proofErr w:type="spellStart"/>
      <w:r w:rsidRPr="00D153DE">
        <w:rPr>
          <w:rFonts w:ascii="Arial" w:hAnsi="Arial" w:cs="Arial"/>
          <w:color w:val="000000"/>
          <w:sz w:val="20"/>
        </w:rPr>
        <w:t>Salesloft</w:t>
      </w:r>
      <w:proofErr w:type="spellEnd"/>
      <w:r w:rsidRPr="00D153DE">
        <w:rPr>
          <w:rFonts w:ascii="Arial" w:hAnsi="Arial" w:cs="Arial"/>
          <w:color w:val="000000"/>
          <w:sz w:val="20"/>
        </w:rPr>
        <w:t xml:space="preserve">. If no objection is received during the applicable timeframe, </w:t>
      </w:r>
      <w:proofErr w:type="spellStart"/>
      <w:r w:rsidRPr="00D153DE">
        <w:rPr>
          <w:rFonts w:ascii="Arial" w:hAnsi="Arial" w:cs="Arial"/>
          <w:color w:val="000000"/>
          <w:sz w:val="20"/>
        </w:rPr>
        <w:t>Salesloft</w:t>
      </w:r>
      <w:proofErr w:type="spellEnd"/>
      <w:r w:rsidRPr="00D153DE">
        <w:rPr>
          <w:rFonts w:ascii="Arial" w:hAnsi="Arial" w:cs="Arial"/>
          <w:color w:val="000000"/>
          <w:sz w:val="20"/>
        </w:rPr>
        <w:t xml:space="preserve"> will deem Customer to have authorized the new Sub-processor. </w:t>
      </w:r>
    </w:p>
    <w:p w14:paraId="4435AA4E" w14:textId="77777777" w:rsidR="00CB4AAF" w:rsidRPr="00D153DE" w:rsidRDefault="00CB4AAF" w:rsidP="004757E4">
      <w:pPr>
        <w:keepLines/>
        <w:pBdr>
          <w:top w:val="nil"/>
          <w:left w:val="nil"/>
          <w:bottom w:val="nil"/>
          <w:right w:val="nil"/>
          <w:between w:val="nil"/>
        </w:pBdr>
        <w:ind w:left="720"/>
        <w:jc w:val="both"/>
        <w:rPr>
          <w:rFonts w:ascii="Arial" w:hAnsi="Arial" w:cs="Arial"/>
          <w:color w:val="000000"/>
        </w:rPr>
      </w:pPr>
    </w:p>
    <w:p w14:paraId="59D34342" w14:textId="77777777" w:rsidR="00CB4AAF" w:rsidRPr="00D153DE" w:rsidRDefault="00000000">
      <w:pPr>
        <w:keepNext/>
        <w:keepLines/>
        <w:numPr>
          <w:ilvl w:val="0"/>
          <w:numId w:val="21"/>
        </w:numPr>
        <w:pBdr>
          <w:top w:val="nil"/>
          <w:left w:val="nil"/>
          <w:bottom w:val="nil"/>
          <w:right w:val="nil"/>
          <w:between w:val="nil"/>
        </w:pBdr>
        <w:spacing w:after="120"/>
        <w:jc w:val="both"/>
        <w:rPr>
          <w:rFonts w:ascii="Arial" w:hAnsi="Arial" w:cs="Arial"/>
          <w:b/>
          <w:color w:val="000000"/>
          <w:sz w:val="20"/>
        </w:rPr>
      </w:pPr>
      <w:r w:rsidRPr="00D153DE">
        <w:rPr>
          <w:rFonts w:ascii="Arial" w:hAnsi="Arial" w:cs="Arial"/>
          <w:b/>
          <w:color w:val="000000"/>
          <w:sz w:val="20"/>
          <w:u w:val="single"/>
        </w:rPr>
        <w:t>Sub-processor Obligations</w:t>
      </w:r>
      <w:r w:rsidRPr="00D153DE">
        <w:rPr>
          <w:rFonts w:ascii="Arial" w:hAnsi="Arial" w:cs="Arial"/>
          <w:b/>
          <w:color w:val="000000"/>
          <w:sz w:val="20"/>
        </w:rPr>
        <w:t>.</w:t>
      </w:r>
      <w:r w:rsidRPr="00D153DE">
        <w:rPr>
          <w:rFonts w:ascii="Arial" w:hAnsi="Arial" w:cs="Arial"/>
          <w:color w:val="000000"/>
          <w:sz w:val="20"/>
        </w:rPr>
        <w:t xml:space="preserve"> To the extent required by European Data Protection Laws, </w:t>
      </w:r>
      <w:proofErr w:type="spellStart"/>
      <w:r w:rsidRPr="00D153DE">
        <w:rPr>
          <w:rFonts w:ascii="Arial" w:hAnsi="Arial" w:cs="Arial"/>
          <w:color w:val="000000"/>
          <w:sz w:val="20"/>
        </w:rPr>
        <w:t>Salesloft</w:t>
      </w:r>
      <w:proofErr w:type="spellEnd"/>
      <w:r w:rsidRPr="00D153DE">
        <w:rPr>
          <w:rFonts w:ascii="Arial" w:hAnsi="Arial" w:cs="Arial"/>
          <w:color w:val="000000"/>
          <w:sz w:val="20"/>
        </w:rPr>
        <w:t xml:space="preserve"> shall enter into a written agreement with each Sub-processor imposing substantively similar data protection obligations as set out in this DPA. Where </w:t>
      </w:r>
      <w:proofErr w:type="spellStart"/>
      <w:r w:rsidRPr="00D153DE">
        <w:rPr>
          <w:rFonts w:ascii="Arial" w:hAnsi="Arial" w:cs="Arial"/>
          <w:color w:val="000000"/>
          <w:sz w:val="20"/>
        </w:rPr>
        <w:t>Salesloft’s</w:t>
      </w:r>
      <w:proofErr w:type="spellEnd"/>
      <w:r w:rsidRPr="00D153DE">
        <w:rPr>
          <w:rFonts w:ascii="Arial" w:hAnsi="Arial" w:cs="Arial"/>
          <w:color w:val="000000"/>
          <w:sz w:val="20"/>
        </w:rPr>
        <w:t xml:space="preserve"> engagement of a Sub-processor involves a transfer of Personal Data to a Third Country, </w:t>
      </w:r>
      <w:proofErr w:type="spellStart"/>
      <w:r w:rsidRPr="00D153DE">
        <w:rPr>
          <w:rFonts w:ascii="Arial" w:hAnsi="Arial" w:cs="Arial"/>
          <w:color w:val="000000"/>
          <w:sz w:val="20"/>
        </w:rPr>
        <w:t>Salesloft</w:t>
      </w:r>
      <w:proofErr w:type="spellEnd"/>
      <w:r w:rsidRPr="00D153DE">
        <w:rPr>
          <w:rFonts w:ascii="Arial" w:hAnsi="Arial" w:cs="Arial"/>
          <w:color w:val="000000"/>
          <w:sz w:val="20"/>
        </w:rPr>
        <w:t xml:space="preserve"> will ensure a valid transfer mechanism is in place with each Sub-processor as may be required by European Data Protection Laws. </w:t>
      </w:r>
    </w:p>
    <w:p w14:paraId="18C81B69" w14:textId="235ECD44" w:rsidR="00CB4AAF" w:rsidRPr="00D153DE" w:rsidRDefault="00000000">
      <w:pPr>
        <w:rPr>
          <w:rFonts w:ascii="Arial" w:hAnsi="Arial" w:cs="Arial"/>
        </w:rPr>
      </w:pPr>
      <w:r w:rsidRPr="00D153DE">
        <w:rPr>
          <w:rFonts w:ascii="Arial" w:hAnsi="Arial" w:cs="Arial"/>
          <w:b/>
          <w:sz w:val="20"/>
          <w:szCs w:val="20"/>
        </w:rPr>
        <w:t>9.1.2 Cross Boarder Transfers of Personal Data</w:t>
      </w:r>
      <w:r w:rsidRPr="00D153DE">
        <w:rPr>
          <w:rFonts w:ascii="Arial" w:hAnsi="Arial" w:cs="Arial"/>
          <w:b/>
          <w:color w:val="000000"/>
          <w:sz w:val="20"/>
        </w:rPr>
        <w:t>.</w:t>
      </w:r>
      <w:r w:rsidRPr="00D153DE">
        <w:rPr>
          <w:rFonts w:ascii="Arial" w:hAnsi="Arial" w:cs="Arial"/>
          <w:b/>
          <w:sz w:val="20"/>
          <w:szCs w:val="20"/>
        </w:rPr>
        <w:t xml:space="preserve"> </w:t>
      </w:r>
      <w:r w:rsidRPr="00D153DE">
        <w:rPr>
          <w:rFonts w:ascii="Arial" w:hAnsi="Arial" w:cs="Arial"/>
          <w:sz w:val="20"/>
          <w:szCs w:val="20"/>
        </w:rPr>
        <w:t xml:space="preserve">Customer agrees that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may transfer and process Personal Data</w:t>
      </w:r>
      <w:r w:rsidRPr="00D153DE">
        <w:rPr>
          <w:rFonts w:ascii="Arial" w:hAnsi="Arial" w:cs="Arial"/>
          <w:color w:val="000000"/>
          <w:sz w:val="20"/>
          <w:szCs w:val="20"/>
        </w:rPr>
        <w:t xml:space="preserve"> outside of the EEA</w:t>
      </w:r>
      <w:r w:rsidR="00A03338" w:rsidRPr="00D153DE">
        <w:rPr>
          <w:rFonts w:ascii="Arial" w:hAnsi="Arial" w:cs="Arial"/>
          <w:color w:val="000000"/>
          <w:sz w:val="20"/>
          <w:szCs w:val="20"/>
        </w:rPr>
        <w:t xml:space="preserve"> </w:t>
      </w:r>
      <w:r w:rsidRPr="00D153DE">
        <w:rPr>
          <w:rFonts w:ascii="Arial" w:hAnsi="Arial" w:cs="Arial"/>
          <w:color w:val="000000"/>
          <w:sz w:val="20"/>
          <w:szCs w:val="20"/>
        </w:rPr>
        <w:t xml:space="preserve">or UK where </w:t>
      </w:r>
      <w:proofErr w:type="spellStart"/>
      <w:r w:rsidRPr="00D153DE">
        <w:rPr>
          <w:rFonts w:ascii="Arial" w:hAnsi="Arial" w:cs="Arial"/>
          <w:color w:val="000000"/>
          <w:sz w:val="20"/>
          <w:szCs w:val="20"/>
        </w:rPr>
        <w:t>Salesloft</w:t>
      </w:r>
      <w:proofErr w:type="spellEnd"/>
      <w:r w:rsidRPr="00D153DE">
        <w:rPr>
          <w:rFonts w:ascii="Arial" w:hAnsi="Arial" w:cs="Arial"/>
          <w:color w:val="000000"/>
          <w:sz w:val="20"/>
          <w:szCs w:val="20"/>
        </w:rPr>
        <w:t>, its Affiliates, or its Sub-processors maintain data processing operations, including</w:t>
      </w:r>
      <w:r w:rsidRPr="00D153DE">
        <w:rPr>
          <w:rFonts w:ascii="Arial" w:hAnsi="Arial" w:cs="Arial"/>
        </w:rPr>
        <w:t xml:space="preserve"> </w:t>
      </w:r>
      <w:r w:rsidRPr="00D153DE">
        <w:rPr>
          <w:rFonts w:ascii="Arial" w:hAnsi="Arial" w:cs="Arial"/>
          <w:sz w:val="20"/>
          <w:szCs w:val="20"/>
        </w:rPr>
        <w:t xml:space="preserve">in the United States. </w:t>
      </w:r>
    </w:p>
    <w:p w14:paraId="16E165C3" w14:textId="645B8EDC" w:rsidR="009B034E" w:rsidRPr="00D153DE" w:rsidRDefault="009B034E" w:rsidP="004747F5">
      <w:pPr>
        <w:pStyle w:val="ListParagraph"/>
        <w:rPr>
          <w:rFonts w:ascii="Arial" w:hAnsi="Arial" w:cs="Arial"/>
          <w:color w:val="000000"/>
        </w:rPr>
      </w:pPr>
    </w:p>
    <w:p w14:paraId="09B93628" w14:textId="63E13674" w:rsidR="00C27441" w:rsidRPr="00D153DE" w:rsidRDefault="009B034E" w:rsidP="00F27F59">
      <w:pPr>
        <w:pStyle w:val="ListParagraph"/>
        <w:ind w:left="709"/>
        <w:rPr>
          <w:rFonts w:ascii="Arial" w:hAnsi="Arial" w:cs="Arial"/>
        </w:rPr>
      </w:pPr>
      <w:r w:rsidRPr="00D153DE">
        <w:rPr>
          <w:rFonts w:ascii="Arial" w:hAnsi="Arial" w:cs="Arial"/>
          <w:b/>
          <w:u w:val="single"/>
        </w:rPr>
        <w:t xml:space="preserve">Transfers Outside of the </w:t>
      </w:r>
      <w:proofErr w:type="spellStart"/>
      <w:r w:rsidRPr="00D153DE">
        <w:rPr>
          <w:rFonts w:ascii="Arial" w:hAnsi="Arial" w:cs="Arial"/>
          <w:b/>
          <w:u w:val="single"/>
        </w:rPr>
        <w:t>EEA</w:t>
      </w:r>
      <w:r w:rsidR="000C63D8" w:rsidRPr="00D153DE">
        <w:rPr>
          <w:rFonts w:ascii="Arial" w:hAnsi="Arial" w:cs="Arial"/>
          <w:b/>
          <w:u w:val="single"/>
        </w:rPr>
        <w:t>.</w:t>
      </w:r>
      <w:r w:rsidR="006E299E" w:rsidRPr="00D153DE">
        <w:rPr>
          <w:rFonts w:ascii="Arial" w:hAnsi="Arial" w:cs="Arial"/>
        </w:rPr>
        <w:t>The</w:t>
      </w:r>
      <w:proofErr w:type="spellEnd"/>
      <w:r w:rsidR="006E299E" w:rsidRPr="00D153DE">
        <w:rPr>
          <w:rFonts w:ascii="Arial" w:hAnsi="Arial" w:cs="Arial"/>
        </w:rPr>
        <w:t xml:space="preserve"> EU Standard Contractual Clauses shall apply to any transfer of Personal Data under this DPA from the </w:t>
      </w:r>
      <w:proofErr w:type="spellStart"/>
      <w:r w:rsidR="006E299E" w:rsidRPr="00D153DE">
        <w:rPr>
          <w:rFonts w:ascii="Arial" w:hAnsi="Arial" w:cs="Arial"/>
        </w:rPr>
        <w:t>EEA</w:t>
      </w:r>
      <w:r w:rsidR="005A4ADE" w:rsidRPr="00D153DE">
        <w:rPr>
          <w:rFonts w:ascii="Arial" w:hAnsi="Arial" w:cs="Arial"/>
        </w:rPr>
        <w:t>to</w:t>
      </w:r>
      <w:proofErr w:type="spellEnd"/>
      <w:r w:rsidR="005A4ADE" w:rsidRPr="00D153DE">
        <w:rPr>
          <w:rFonts w:ascii="Arial" w:hAnsi="Arial" w:cs="Arial"/>
        </w:rPr>
        <w:t xml:space="preserve"> Third Countries </w:t>
      </w:r>
      <w:r w:rsidR="006C2622" w:rsidRPr="00D153DE">
        <w:rPr>
          <w:rFonts w:ascii="Arial" w:hAnsi="Arial" w:cs="Arial"/>
        </w:rPr>
        <w:t xml:space="preserve">to the extent such transfer </w:t>
      </w:r>
      <w:proofErr w:type="gramStart"/>
      <w:r w:rsidR="006C2622" w:rsidRPr="00D153DE">
        <w:rPr>
          <w:rFonts w:ascii="Arial" w:hAnsi="Arial" w:cs="Arial"/>
        </w:rPr>
        <w:t>are</w:t>
      </w:r>
      <w:proofErr w:type="gramEnd"/>
      <w:r w:rsidR="006C2622" w:rsidRPr="00D153DE">
        <w:rPr>
          <w:rFonts w:ascii="Arial" w:hAnsi="Arial" w:cs="Arial"/>
        </w:rPr>
        <w:t xml:space="preserve"> subject to the </w:t>
      </w:r>
      <w:r w:rsidR="00A03338" w:rsidRPr="00D153DE">
        <w:rPr>
          <w:rFonts w:ascii="Arial" w:hAnsi="Arial" w:cs="Arial"/>
        </w:rPr>
        <w:t>GDPR</w:t>
      </w:r>
      <w:r w:rsidR="006C2622" w:rsidRPr="00D153DE">
        <w:rPr>
          <w:rFonts w:ascii="Arial" w:hAnsi="Arial" w:cs="Arial"/>
        </w:rPr>
        <w:t>.</w:t>
      </w:r>
    </w:p>
    <w:p w14:paraId="7DB9FC9D" w14:textId="4F15857B" w:rsidR="00C27441" w:rsidRPr="00D153DE" w:rsidRDefault="00C27441" w:rsidP="00A03338">
      <w:pPr>
        <w:spacing w:after="200"/>
        <w:ind w:left="709"/>
        <w:jc w:val="both"/>
        <w:rPr>
          <w:rFonts w:ascii="Arial" w:hAnsi="Arial" w:cs="Arial"/>
          <w:sz w:val="20"/>
        </w:rPr>
      </w:pPr>
      <w:r w:rsidRPr="00D153DE">
        <w:rPr>
          <w:rFonts w:ascii="Arial" w:hAnsi="Arial" w:cs="Arial"/>
          <w:color w:val="000000"/>
          <w:sz w:val="20"/>
        </w:rPr>
        <w:t xml:space="preserve">The </w:t>
      </w:r>
      <w:r w:rsidR="00E34985" w:rsidRPr="00D153DE">
        <w:rPr>
          <w:rFonts w:ascii="Arial" w:hAnsi="Arial" w:cs="Arial"/>
          <w:color w:val="000000"/>
          <w:sz w:val="20"/>
        </w:rPr>
        <w:t xml:space="preserve">EU </w:t>
      </w:r>
      <w:r w:rsidRPr="00D153DE">
        <w:rPr>
          <w:rFonts w:ascii="Arial" w:hAnsi="Arial" w:cs="Arial"/>
          <w:color w:val="000000"/>
          <w:sz w:val="20"/>
        </w:rPr>
        <w:t>Standard Contractual Clauses apply to (</w:t>
      </w:r>
      <w:proofErr w:type="spellStart"/>
      <w:r w:rsidRPr="00D153DE">
        <w:rPr>
          <w:rFonts w:ascii="Arial" w:hAnsi="Arial" w:cs="Arial"/>
          <w:color w:val="000000"/>
          <w:sz w:val="20"/>
        </w:rPr>
        <w:t>i</w:t>
      </w:r>
      <w:proofErr w:type="spellEnd"/>
      <w:r w:rsidRPr="00D153DE">
        <w:rPr>
          <w:rFonts w:ascii="Arial" w:hAnsi="Arial" w:cs="Arial"/>
          <w:color w:val="000000"/>
          <w:sz w:val="20"/>
        </w:rPr>
        <w:t>) the legal entity that has executed the Standard Contractual Clauses as a Data Exporter and, (ii) all Affiliates (as defined in the Agreement) of Customer established within the European Economic Area</w:t>
      </w:r>
      <w:r w:rsidR="00A5730F" w:rsidRPr="00D153DE">
        <w:rPr>
          <w:rFonts w:ascii="Arial" w:hAnsi="Arial" w:cs="Arial"/>
          <w:color w:val="000000"/>
          <w:sz w:val="20"/>
        </w:rPr>
        <w:t xml:space="preserve"> or</w:t>
      </w:r>
      <w:r w:rsidRPr="00D153DE">
        <w:rPr>
          <w:rFonts w:ascii="Arial" w:hAnsi="Arial" w:cs="Arial"/>
          <w:color w:val="000000"/>
          <w:sz w:val="20"/>
        </w:rPr>
        <w:t xml:space="preserve"> Switzerland which have signed Order Forms for the Services. </w:t>
      </w:r>
      <w:proofErr w:type="gramStart"/>
      <w:r w:rsidRPr="00D153DE">
        <w:rPr>
          <w:rFonts w:ascii="Arial" w:hAnsi="Arial" w:cs="Arial"/>
          <w:color w:val="000000"/>
          <w:sz w:val="20"/>
        </w:rPr>
        <w:t>For the purpose of</w:t>
      </w:r>
      <w:proofErr w:type="gramEnd"/>
      <w:r w:rsidRPr="00D153DE">
        <w:rPr>
          <w:rFonts w:ascii="Arial" w:hAnsi="Arial" w:cs="Arial"/>
          <w:color w:val="000000"/>
          <w:sz w:val="20"/>
        </w:rPr>
        <w:t xml:space="preserve"> the Standard Contractual Clauses and this Section 9, the aforementioned entities shall be deemed “data exporters”, and </w:t>
      </w:r>
      <w:proofErr w:type="spellStart"/>
      <w:r w:rsidRPr="00D153DE">
        <w:rPr>
          <w:rFonts w:ascii="Arial" w:hAnsi="Arial" w:cs="Arial"/>
          <w:color w:val="000000"/>
          <w:sz w:val="20"/>
        </w:rPr>
        <w:t>Salesloft</w:t>
      </w:r>
      <w:proofErr w:type="spellEnd"/>
      <w:r w:rsidRPr="00D153DE">
        <w:rPr>
          <w:rFonts w:ascii="Arial" w:hAnsi="Arial" w:cs="Arial"/>
          <w:color w:val="000000"/>
          <w:sz w:val="20"/>
        </w:rPr>
        <w:t xml:space="preserve"> shall be deemed a "data importer".</w:t>
      </w:r>
    </w:p>
    <w:p w14:paraId="374F24B8" w14:textId="63C505CC" w:rsidR="00193081" w:rsidRPr="00D153DE" w:rsidRDefault="00000000" w:rsidP="004747F5">
      <w:pPr>
        <w:spacing w:after="200"/>
        <w:ind w:left="720"/>
        <w:jc w:val="both"/>
        <w:rPr>
          <w:rFonts w:ascii="Arial" w:hAnsi="Arial" w:cs="Arial"/>
          <w:sz w:val="20"/>
          <w:szCs w:val="20"/>
        </w:rPr>
      </w:pPr>
      <w:r w:rsidRPr="00D153DE">
        <w:rPr>
          <w:rFonts w:ascii="Arial" w:hAnsi="Arial" w:cs="Arial"/>
          <w:b/>
          <w:sz w:val="20"/>
          <w:szCs w:val="20"/>
          <w:u w:val="single"/>
        </w:rPr>
        <w:t>Transfers outside of the UK.</w:t>
      </w:r>
      <w:r w:rsidRPr="00D153DE">
        <w:rPr>
          <w:rFonts w:ascii="Arial" w:hAnsi="Arial" w:cs="Arial"/>
          <w:sz w:val="20"/>
          <w:szCs w:val="20"/>
        </w:rPr>
        <w:t xml:space="preserve"> </w:t>
      </w:r>
      <w:r w:rsidR="006C2622" w:rsidRPr="00D153DE">
        <w:rPr>
          <w:rFonts w:ascii="Arial" w:hAnsi="Arial" w:cs="Arial"/>
          <w:sz w:val="20"/>
          <w:szCs w:val="20"/>
        </w:rPr>
        <w:t>The UK Standard Contractual Clauses shall apply to any restricted transfer (as defined in the UK GDPR) of Personal Data under this DPA from the United Kingdom to Third Countries to the extent such transfer</w:t>
      </w:r>
      <w:r w:rsidR="000D0A7F" w:rsidRPr="00D153DE">
        <w:rPr>
          <w:rFonts w:ascii="Arial" w:hAnsi="Arial" w:cs="Arial"/>
          <w:sz w:val="20"/>
          <w:szCs w:val="20"/>
        </w:rPr>
        <w:t>s</w:t>
      </w:r>
      <w:r w:rsidR="006C2622" w:rsidRPr="00D153DE">
        <w:rPr>
          <w:rFonts w:ascii="Arial" w:hAnsi="Arial" w:cs="Arial"/>
          <w:sz w:val="20"/>
          <w:szCs w:val="20"/>
        </w:rPr>
        <w:t xml:space="preserve"> are subject to the</w:t>
      </w:r>
      <w:r w:rsidR="00FF035B" w:rsidRPr="00D153DE">
        <w:rPr>
          <w:rFonts w:ascii="Arial" w:hAnsi="Arial" w:cs="Arial"/>
          <w:sz w:val="20"/>
          <w:szCs w:val="20"/>
        </w:rPr>
        <w:t xml:space="preserve"> UK GDPR</w:t>
      </w:r>
      <w:r w:rsidR="005F2E8E">
        <w:rPr>
          <w:rFonts w:ascii="Arial" w:hAnsi="Arial" w:cs="Arial"/>
          <w:sz w:val="20"/>
          <w:szCs w:val="20"/>
        </w:rPr>
        <w:t>.</w:t>
      </w:r>
      <w:r w:rsidR="006C2622" w:rsidRPr="00D153DE">
        <w:rPr>
          <w:rFonts w:ascii="Arial" w:hAnsi="Arial" w:cs="Arial"/>
          <w:sz w:val="20"/>
          <w:szCs w:val="20"/>
        </w:rPr>
        <w:t xml:space="preserve"> </w:t>
      </w:r>
    </w:p>
    <w:p w14:paraId="4920BA14" w14:textId="1AB7E3D2" w:rsidR="00A03338" w:rsidRPr="00D153DE" w:rsidRDefault="000D0A7F">
      <w:pPr>
        <w:keepNext/>
        <w:keepLines/>
        <w:spacing w:before="240" w:after="120"/>
        <w:jc w:val="both"/>
        <w:rPr>
          <w:rFonts w:ascii="Arial" w:hAnsi="Arial" w:cs="Arial"/>
          <w:sz w:val="20"/>
          <w:szCs w:val="20"/>
        </w:rPr>
      </w:pPr>
      <w:r w:rsidRPr="00D153DE">
        <w:rPr>
          <w:rFonts w:ascii="Arial" w:hAnsi="Arial" w:cs="Arial"/>
          <w:sz w:val="20"/>
          <w:szCs w:val="20"/>
        </w:rPr>
        <w:t xml:space="preserve">EU Standard Contractual Clauses and UK Standard Contractual </w:t>
      </w:r>
      <w:r w:rsidR="000C63D8" w:rsidRPr="00D153DE">
        <w:rPr>
          <w:rFonts w:ascii="Arial" w:hAnsi="Arial" w:cs="Arial"/>
          <w:sz w:val="20"/>
          <w:szCs w:val="20"/>
        </w:rPr>
        <w:t>Clauses</w:t>
      </w:r>
      <w:r w:rsidRPr="00D153DE">
        <w:rPr>
          <w:rFonts w:ascii="Arial" w:hAnsi="Arial" w:cs="Arial"/>
          <w:sz w:val="20"/>
          <w:szCs w:val="20"/>
        </w:rPr>
        <w:t xml:space="preserve"> (“the Clauses”) will not apply where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has adopted Binding Corporate Rules with its processors or otherwise adopts an alternative and compliant transfer mechanism.  </w:t>
      </w:r>
    </w:p>
    <w:p w14:paraId="3DF76CCC" w14:textId="45437D0A" w:rsidR="00CB4AAF" w:rsidRPr="00D153DE" w:rsidRDefault="00000000">
      <w:pPr>
        <w:keepNext/>
        <w:keepLines/>
        <w:spacing w:before="240" w:after="120"/>
        <w:jc w:val="both"/>
        <w:rPr>
          <w:rFonts w:ascii="Arial" w:hAnsi="Arial" w:cs="Arial"/>
          <w:sz w:val="20"/>
          <w:szCs w:val="20"/>
        </w:rPr>
      </w:pPr>
      <w:r w:rsidRPr="00D153DE">
        <w:rPr>
          <w:rFonts w:ascii="Arial" w:hAnsi="Arial" w:cs="Arial"/>
          <w:b/>
          <w:sz w:val="20"/>
          <w:szCs w:val="20"/>
        </w:rPr>
        <w:t xml:space="preserve">9.1.3 Data Impact Assessment/Consultation.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shall, </w:t>
      </w:r>
      <w:proofErr w:type="gramStart"/>
      <w:r w:rsidRPr="00D153DE">
        <w:rPr>
          <w:rFonts w:ascii="Arial" w:hAnsi="Arial" w:cs="Arial"/>
          <w:sz w:val="20"/>
          <w:szCs w:val="20"/>
        </w:rPr>
        <w:t>taking into account</w:t>
      </w:r>
      <w:proofErr w:type="gramEnd"/>
      <w:r w:rsidRPr="00D153DE">
        <w:rPr>
          <w:rFonts w:ascii="Arial" w:hAnsi="Arial" w:cs="Arial"/>
          <w:sz w:val="20"/>
          <w:szCs w:val="20"/>
        </w:rPr>
        <w:t xml:space="preserve"> the nature of the Processing and information available to it, reasonably assist Customer with its obligations to conduct a data protection impact assessment and consult with data protection supervisory authorities, at Customer’s sole cost.</w:t>
      </w:r>
    </w:p>
    <w:p w14:paraId="53FDEE3F" w14:textId="0B2821F0" w:rsidR="00CB4AAF" w:rsidRPr="00D153DE" w:rsidRDefault="00000000">
      <w:pPr>
        <w:keepLines/>
        <w:spacing w:after="120"/>
        <w:jc w:val="both"/>
        <w:rPr>
          <w:rFonts w:ascii="Arial" w:hAnsi="Arial" w:cs="Arial"/>
          <w:sz w:val="20"/>
          <w:szCs w:val="20"/>
        </w:rPr>
      </w:pPr>
      <w:r w:rsidRPr="00D153DE">
        <w:rPr>
          <w:rFonts w:ascii="Arial" w:hAnsi="Arial" w:cs="Arial"/>
          <w:b/>
          <w:sz w:val="20"/>
          <w:szCs w:val="20"/>
        </w:rPr>
        <w:t>9.1.</w:t>
      </w:r>
      <w:r w:rsidR="00D23D3C" w:rsidRPr="00D153DE">
        <w:rPr>
          <w:rFonts w:ascii="Arial" w:hAnsi="Arial" w:cs="Arial"/>
          <w:b/>
          <w:sz w:val="20"/>
          <w:szCs w:val="20"/>
        </w:rPr>
        <w:t>4</w:t>
      </w:r>
      <w:r w:rsidRPr="00D153DE">
        <w:rPr>
          <w:rFonts w:ascii="Arial" w:hAnsi="Arial" w:cs="Arial"/>
          <w:b/>
          <w:sz w:val="20"/>
          <w:szCs w:val="20"/>
        </w:rPr>
        <w:t xml:space="preserve"> Copies of Sub-processor Agreements.</w:t>
      </w:r>
      <w:r w:rsidRPr="00D153DE">
        <w:rPr>
          <w:rFonts w:ascii="Arial" w:hAnsi="Arial" w:cs="Arial"/>
          <w:sz w:val="20"/>
          <w:szCs w:val="20"/>
        </w:rPr>
        <w:t xml:space="preserve"> The parties agree that the copies of the Sub-processor agreements that must be sent by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to Customer pursuant to the Clauses (a) shall be treated as the Confidential Information of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in accordance with the Agreement, (b) may have all commercial information, or clauses/provisions unrelated to the Clauses or their equivalent, removed by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beforehand, and (c) will be provided by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only upon reasonable request by Customer.</w:t>
      </w:r>
    </w:p>
    <w:p w14:paraId="4FA9D2C8" w14:textId="5CECE343" w:rsidR="00CB4AAF" w:rsidRPr="00D153DE" w:rsidRDefault="00000000">
      <w:pPr>
        <w:keepLines/>
        <w:spacing w:after="120"/>
        <w:jc w:val="both"/>
        <w:rPr>
          <w:rFonts w:ascii="Arial" w:hAnsi="Arial" w:cs="Arial"/>
          <w:sz w:val="20"/>
          <w:szCs w:val="20"/>
        </w:rPr>
      </w:pPr>
      <w:r w:rsidRPr="00D153DE">
        <w:rPr>
          <w:rFonts w:ascii="Arial" w:hAnsi="Arial" w:cs="Arial"/>
          <w:b/>
          <w:sz w:val="20"/>
          <w:szCs w:val="20"/>
        </w:rPr>
        <w:lastRenderedPageBreak/>
        <w:t>9.1.</w:t>
      </w:r>
      <w:r w:rsidR="00D23D3C" w:rsidRPr="00D153DE">
        <w:rPr>
          <w:rFonts w:ascii="Arial" w:hAnsi="Arial" w:cs="Arial"/>
          <w:b/>
          <w:sz w:val="20"/>
          <w:szCs w:val="20"/>
        </w:rPr>
        <w:t>5</w:t>
      </w:r>
      <w:r w:rsidRPr="00D153DE">
        <w:rPr>
          <w:rFonts w:ascii="Arial" w:hAnsi="Arial" w:cs="Arial"/>
          <w:b/>
          <w:sz w:val="20"/>
          <w:szCs w:val="20"/>
        </w:rPr>
        <w:t xml:space="preserve"> Correction of Personal Data</w:t>
      </w:r>
      <w:r w:rsidRPr="00D153DE">
        <w:rPr>
          <w:rFonts w:ascii="Arial" w:hAnsi="Arial" w:cs="Arial"/>
          <w:sz w:val="20"/>
          <w:szCs w:val="20"/>
        </w:rPr>
        <w:t xml:space="preserve">. </w:t>
      </w:r>
      <w:proofErr w:type="gramStart"/>
      <w:r w:rsidRPr="00D153DE">
        <w:rPr>
          <w:rFonts w:ascii="Arial" w:hAnsi="Arial" w:cs="Arial"/>
          <w:sz w:val="20"/>
          <w:szCs w:val="20"/>
        </w:rPr>
        <w:t>Taking into account</w:t>
      </w:r>
      <w:proofErr w:type="gramEnd"/>
      <w:r w:rsidRPr="00D153DE">
        <w:rPr>
          <w:rFonts w:ascii="Arial" w:hAnsi="Arial" w:cs="Arial"/>
          <w:sz w:val="20"/>
          <w:szCs w:val="20"/>
        </w:rPr>
        <w:t xml:space="preserve"> the nature of the processing, Customer agrees that it is unlikely that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would become aware that </w:t>
      </w:r>
      <w:r w:rsidR="006B085B" w:rsidRPr="00D153DE">
        <w:rPr>
          <w:rFonts w:ascii="Arial" w:hAnsi="Arial" w:cs="Arial"/>
          <w:sz w:val="20"/>
          <w:szCs w:val="20"/>
        </w:rPr>
        <w:t xml:space="preserve">Personal </w:t>
      </w:r>
      <w:r w:rsidRPr="00D153DE">
        <w:rPr>
          <w:rFonts w:ascii="Arial" w:hAnsi="Arial" w:cs="Arial"/>
          <w:sz w:val="20"/>
          <w:szCs w:val="20"/>
        </w:rPr>
        <w:t xml:space="preserve">Data is inaccurate or outdated, and that Customer is primarily responsible for ensuring that Personal Data is accurate and current. However, if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becomes aware that </w:t>
      </w:r>
      <w:r w:rsidR="006B085B" w:rsidRPr="00D153DE">
        <w:rPr>
          <w:rFonts w:ascii="Arial" w:hAnsi="Arial" w:cs="Arial"/>
          <w:sz w:val="20"/>
          <w:szCs w:val="20"/>
        </w:rPr>
        <w:t xml:space="preserve">Personal </w:t>
      </w:r>
      <w:r w:rsidRPr="00D153DE">
        <w:rPr>
          <w:rFonts w:ascii="Arial" w:hAnsi="Arial" w:cs="Arial"/>
          <w:sz w:val="20"/>
          <w:szCs w:val="20"/>
        </w:rPr>
        <w:t xml:space="preserve">Data is inaccurate or outdated, it will inform Customer without undue delay. Upon request,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will reasonably assist Customer in rectifying inaccurate or outdated Personal Data transferred under the Clauses (at Customer’s expense only if complying with such request will require significant resource (including significant time allocation) from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to the extent Customer is unable to carry out such functions without </w:t>
      </w:r>
      <w:proofErr w:type="spellStart"/>
      <w:r w:rsidRPr="00D153DE">
        <w:rPr>
          <w:rFonts w:ascii="Arial" w:hAnsi="Arial" w:cs="Arial"/>
          <w:sz w:val="20"/>
          <w:szCs w:val="20"/>
        </w:rPr>
        <w:t>Salesloft’s</w:t>
      </w:r>
      <w:proofErr w:type="spellEnd"/>
      <w:r w:rsidRPr="00D153DE">
        <w:rPr>
          <w:rFonts w:ascii="Arial" w:hAnsi="Arial" w:cs="Arial"/>
          <w:sz w:val="20"/>
          <w:szCs w:val="20"/>
        </w:rPr>
        <w:t xml:space="preserve"> assistance. </w:t>
      </w:r>
    </w:p>
    <w:p w14:paraId="41083213" w14:textId="552ED874" w:rsidR="00CB4AAF" w:rsidRPr="00D153DE" w:rsidRDefault="00000000">
      <w:pPr>
        <w:keepLines/>
        <w:spacing w:after="120"/>
        <w:jc w:val="both"/>
        <w:rPr>
          <w:rFonts w:ascii="Arial" w:hAnsi="Arial" w:cs="Arial"/>
          <w:sz w:val="20"/>
          <w:szCs w:val="20"/>
        </w:rPr>
      </w:pPr>
      <w:r w:rsidRPr="00D153DE">
        <w:rPr>
          <w:rFonts w:ascii="Arial" w:hAnsi="Arial" w:cs="Arial"/>
          <w:b/>
          <w:sz w:val="20"/>
          <w:szCs w:val="20"/>
        </w:rPr>
        <w:t>9.2 California/United States.</w:t>
      </w:r>
      <w:r w:rsidRPr="00D153DE">
        <w:rPr>
          <w:rFonts w:ascii="Arial" w:hAnsi="Arial" w:cs="Arial"/>
          <w:sz w:val="20"/>
          <w:szCs w:val="20"/>
        </w:rPr>
        <w:t xml:space="preserve"> To the extent “personal information” of “consumers” (as such terms are defined by the</w:t>
      </w:r>
      <w:r w:rsidRPr="00D153DE">
        <w:rPr>
          <w:rFonts w:ascii="Arial" w:hAnsi="Arial" w:cs="Arial"/>
          <w:sz w:val="18"/>
          <w:szCs w:val="18"/>
        </w:rPr>
        <w:t xml:space="preserve"> </w:t>
      </w:r>
      <w:r w:rsidRPr="00D153DE">
        <w:rPr>
          <w:rFonts w:ascii="Arial" w:hAnsi="Arial" w:cs="Arial"/>
          <w:sz w:val="20"/>
          <w:szCs w:val="20"/>
        </w:rPr>
        <w:t xml:space="preserve">California Consumer Privacy Act of 2018 (“CCPA”)) contained within </w:t>
      </w:r>
      <w:proofErr w:type="gramStart"/>
      <w:r w:rsidR="000D0A7F" w:rsidRPr="00D153DE">
        <w:rPr>
          <w:rFonts w:ascii="Arial" w:hAnsi="Arial" w:cs="Arial"/>
          <w:sz w:val="20"/>
          <w:szCs w:val="20"/>
        </w:rPr>
        <w:t>d</w:t>
      </w:r>
      <w:r w:rsidRPr="00D153DE">
        <w:rPr>
          <w:rFonts w:ascii="Arial" w:hAnsi="Arial" w:cs="Arial"/>
          <w:sz w:val="20"/>
          <w:szCs w:val="20"/>
        </w:rPr>
        <w:t>ata  processed</w:t>
      </w:r>
      <w:proofErr w:type="gramEnd"/>
      <w:r w:rsidRPr="00D153DE">
        <w:rPr>
          <w:rFonts w:ascii="Arial" w:hAnsi="Arial" w:cs="Arial"/>
          <w:sz w:val="20"/>
          <w:szCs w:val="20"/>
        </w:rPr>
        <w:t xml:space="preserve"> by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w:t>
      </w:r>
      <w:r w:rsidR="00061EB2" w:rsidRPr="00D153DE">
        <w:rPr>
          <w:rFonts w:ascii="Arial" w:hAnsi="Arial" w:cs="Arial"/>
          <w:sz w:val="20"/>
          <w:szCs w:val="20"/>
        </w:rPr>
        <w:t xml:space="preserve">on behalf of the Customer </w:t>
      </w:r>
      <w:r w:rsidRPr="00D153DE">
        <w:rPr>
          <w:rFonts w:ascii="Arial" w:hAnsi="Arial" w:cs="Arial"/>
          <w:sz w:val="20"/>
          <w:szCs w:val="20"/>
        </w:rPr>
        <w:t xml:space="preserve">is subject to the CCPA (“CCPA Data”), the parties agree that Customer is a business and that it appoints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as its service provider to process CCPA Data as permitted under the Agreement and this DPA.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agrees that: (a) it will process CCPA Data in accordance with the </w:t>
      </w:r>
      <w:proofErr w:type="gramStart"/>
      <w:r w:rsidRPr="00D153DE">
        <w:rPr>
          <w:rFonts w:ascii="Arial" w:hAnsi="Arial" w:cs="Arial"/>
          <w:sz w:val="20"/>
          <w:szCs w:val="20"/>
        </w:rPr>
        <w:t>Agreement,</w:t>
      </w:r>
      <w:r w:rsidRPr="00D153DE">
        <w:rPr>
          <w:rFonts w:ascii="Arial" w:hAnsi="Arial" w:cs="Arial"/>
          <w:sz w:val="18"/>
          <w:szCs w:val="18"/>
        </w:rPr>
        <w:t xml:space="preserve"> </w:t>
      </w:r>
      <w:r w:rsidRPr="00D153DE">
        <w:rPr>
          <w:rFonts w:ascii="Arial" w:hAnsi="Arial" w:cs="Arial"/>
          <w:sz w:val="20"/>
          <w:szCs w:val="20"/>
        </w:rPr>
        <w:t>and</w:t>
      </w:r>
      <w:proofErr w:type="gramEnd"/>
      <w:r w:rsidRPr="00D153DE">
        <w:rPr>
          <w:rFonts w:ascii="Arial" w:hAnsi="Arial" w:cs="Arial"/>
          <w:sz w:val="18"/>
          <w:szCs w:val="18"/>
        </w:rPr>
        <w:t xml:space="preserve"> </w:t>
      </w:r>
      <w:r w:rsidRPr="00D153DE">
        <w:rPr>
          <w:rFonts w:ascii="Arial" w:hAnsi="Arial" w:cs="Arial"/>
          <w:sz w:val="20"/>
          <w:szCs w:val="20"/>
        </w:rPr>
        <w:t xml:space="preserve">will not use or disclose CCPA Data for any other purpose other than for providing the Services or in connection with its rights and obligations under the Agreement, and (b) it shall not "sell" (as such term is defined by the CCPA) CCPA Data. If SalesLoft receives a request from a consumer to exercise a right such consumer has under the CCPA in relation to information relating to such consumer contained in and identified as Customer CCPA Data,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will provide a copy of the request to Customer.  For the avoidance of doubt, Customer will be responsible for handling and communicating with consumers in relation to such requests. </w:t>
      </w:r>
    </w:p>
    <w:p w14:paraId="7275E08F" w14:textId="77777777" w:rsidR="00CB4AAF" w:rsidRPr="00D153DE" w:rsidRDefault="00000000">
      <w:pPr>
        <w:keepLines/>
        <w:spacing w:after="120"/>
        <w:jc w:val="both"/>
        <w:rPr>
          <w:rFonts w:ascii="Arial" w:hAnsi="Arial" w:cs="Arial"/>
          <w:b/>
          <w:sz w:val="20"/>
          <w:szCs w:val="20"/>
        </w:rPr>
      </w:pPr>
      <w:r w:rsidRPr="00D153DE">
        <w:rPr>
          <w:rFonts w:ascii="Arial" w:hAnsi="Arial" w:cs="Arial"/>
          <w:b/>
          <w:sz w:val="20"/>
          <w:szCs w:val="20"/>
        </w:rPr>
        <w:t xml:space="preserve">10. AUDITS </w:t>
      </w:r>
    </w:p>
    <w:p w14:paraId="2F34D01A" w14:textId="42222AD2" w:rsidR="00CB4AAF" w:rsidRPr="00D153DE" w:rsidRDefault="00000000">
      <w:pPr>
        <w:keepLines/>
        <w:spacing w:after="120"/>
        <w:rPr>
          <w:rFonts w:ascii="Arial" w:hAnsi="Arial" w:cs="Arial"/>
        </w:rPr>
      </w:pPr>
      <w:r w:rsidRPr="00D153DE">
        <w:rPr>
          <w:rFonts w:ascii="Arial" w:hAnsi="Arial" w:cs="Arial"/>
          <w:b/>
          <w:sz w:val="20"/>
          <w:szCs w:val="20"/>
        </w:rPr>
        <w:t>10.1 Audits and Certifications.</w:t>
      </w:r>
      <w:r w:rsidRPr="00D153DE">
        <w:rPr>
          <w:rFonts w:ascii="Arial" w:hAnsi="Arial" w:cs="Arial"/>
          <w:sz w:val="20"/>
          <w:szCs w:val="20"/>
        </w:rPr>
        <w:t xml:space="preserve"> The parties agree that Customer’s right to audit Processing of </w:t>
      </w:r>
      <w:r w:rsidR="006B085B" w:rsidRPr="00D153DE">
        <w:rPr>
          <w:rFonts w:ascii="Arial" w:hAnsi="Arial" w:cs="Arial"/>
          <w:sz w:val="20"/>
          <w:szCs w:val="20"/>
        </w:rPr>
        <w:t xml:space="preserve">Personal </w:t>
      </w:r>
      <w:r w:rsidRPr="00D153DE">
        <w:rPr>
          <w:rFonts w:ascii="Arial" w:hAnsi="Arial" w:cs="Arial"/>
          <w:sz w:val="20"/>
          <w:szCs w:val="20"/>
        </w:rPr>
        <w:t xml:space="preserve">Data by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(including for purposes of the audits described in GDPR Art. 28(3)(h) and Clause 8.9 of the </w:t>
      </w:r>
      <w:r w:rsidR="005F2E8E">
        <w:rPr>
          <w:rFonts w:ascii="Arial" w:hAnsi="Arial" w:cs="Arial"/>
          <w:sz w:val="20"/>
          <w:szCs w:val="20"/>
        </w:rPr>
        <w:t xml:space="preserve">EU </w:t>
      </w:r>
      <w:r w:rsidRPr="00D153DE">
        <w:rPr>
          <w:rFonts w:ascii="Arial" w:hAnsi="Arial" w:cs="Arial"/>
          <w:sz w:val="20"/>
          <w:szCs w:val="20"/>
        </w:rPr>
        <w:t>Standard Contractual Clauses) shall be carried out in accordance with the following specifications:</w:t>
      </w:r>
    </w:p>
    <w:p w14:paraId="18203C8E" w14:textId="77777777" w:rsidR="00CB4AAF" w:rsidRPr="00D153DE" w:rsidRDefault="00000000">
      <w:pPr>
        <w:keepLines/>
        <w:spacing w:after="120"/>
        <w:jc w:val="both"/>
        <w:rPr>
          <w:rFonts w:ascii="Arial" w:hAnsi="Arial" w:cs="Arial"/>
          <w:sz w:val="20"/>
          <w:szCs w:val="20"/>
        </w:rPr>
      </w:pPr>
      <w:r w:rsidRPr="00D153DE">
        <w:rPr>
          <w:rFonts w:ascii="Arial" w:hAnsi="Arial" w:cs="Arial"/>
          <w:sz w:val="20"/>
          <w:szCs w:val="20"/>
        </w:rPr>
        <w:t xml:space="preserve">Upon Customer’s request, and subject to the confidentiality obligations set forth in the Agreement,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shall make available to Customer that is not a competitor of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(or Customer’s independent, third-party auditor that is not a competitor of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information regarding </w:t>
      </w:r>
      <w:proofErr w:type="spellStart"/>
      <w:r w:rsidRPr="00D153DE">
        <w:rPr>
          <w:rFonts w:ascii="Arial" w:hAnsi="Arial" w:cs="Arial"/>
          <w:sz w:val="20"/>
          <w:szCs w:val="20"/>
        </w:rPr>
        <w:t>Salesloft’s</w:t>
      </w:r>
      <w:proofErr w:type="spellEnd"/>
      <w:r w:rsidRPr="00D153DE">
        <w:rPr>
          <w:rFonts w:ascii="Arial" w:hAnsi="Arial" w:cs="Arial"/>
          <w:sz w:val="20"/>
          <w:szCs w:val="20"/>
        </w:rPr>
        <w:t xml:space="preserve"> compliance with the obligations set forth in this DPA in the form of the third-party certifications and audits set forth in the Security, Privacy, and Architecture Documentation to the extent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makes them generally available to its customers. Customer may contact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in accordance with the “Notices” Section of the Agreement to request an on-site audit of the procedures relevant to the protection of Personal Data. Customer shall reimburse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for any time expended for any such on-site audit at </w:t>
      </w:r>
      <w:proofErr w:type="spellStart"/>
      <w:r w:rsidRPr="00D153DE">
        <w:rPr>
          <w:rFonts w:ascii="Arial" w:hAnsi="Arial" w:cs="Arial"/>
          <w:sz w:val="20"/>
          <w:szCs w:val="20"/>
        </w:rPr>
        <w:t>Salesloft’s</w:t>
      </w:r>
      <w:proofErr w:type="spellEnd"/>
      <w:r w:rsidRPr="00D153DE">
        <w:rPr>
          <w:rFonts w:ascii="Arial" w:hAnsi="Arial" w:cs="Arial"/>
          <w:sz w:val="20"/>
          <w:szCs w:val="20"/>
        </w:rPr>
        <w:t xml:space="preserve"> then-current professional services rates, which shall be made available to Customer upon request. Before the commencement of any such on-site audit, Customer and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shall mutually agree upon the scope, timing, and duration of the audit in addition to the reimbursement rate for which Customer shall be responsible. All reimbursement rates shall be reasonable, </w:t>
      </w:r>
      <w:proofErr w:type="gramStart"/>
      <w:r w:rsidRPr="00D153DE">
        <w:rPr>
          <w:rFonts w:ascii="Arial" w:hAnsi="Arial" w:cs="Arial"/>
          <w:sz w:val="20"/>
          <w:szCs w:val="20"/>
        </w:rPr>
        <w:t>taking into account</w:t>
      </w:r>
      <w:proofErr w:type="gramEnd"/>
      <w:r w:rsidRPr="00D153DE">
        <w:rPr>
          <w:rFonts w:ascii="Arial" w:hAnsi="Arial" w:cs="Arial"/>
          <w:sz w:val="20"/>
          <w:szCs w:val="20"/>
        </w:rPr>
        <w:t xml:space="preserve"> the resources expended by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Customer shall promptly notify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with information regarding any non-compliance discovered </w:t>
      </w:r>
      <w:proofErr w:type="gramStart"/>
      <w:r w:rsidRPr="00D153DE">
        <w:rPr>
          <w:rFonts w:ascii="Arial" w:hAnsi="Arial" w:cs="Arial"/>
          <w:sz w:val="20"/>
          <w:szCs w:val="20"/>
        </w:rPr>
        <w:t>during the course of</w:t>
      </w:r>
      <w:proofErr w:type="gramEnd"/>
      <w:r w:rsidRPr="00D153DE">
        <w:rPr>
          <w:rFonts w:ascii="Arial" w:hAnsi="Arial" w:cs="Arial"/>
          <w:sz w:val="20"/>
          <w:szCs w:val="20"/>
        </w:rPr>
        <w:t xml:space="preserve"> an audit.</w:t>
      </w:r>
    </w:p>
    <w:p w14:paraId="27BFD586" w14:textId="77777777" w:rsidR="00CB4AAF" w:rsidRPr="00D153DE" w:rsidRDefault="00000000">
      <w:pPr>
        <w:keepLines/>
        <w:spacing w:after="120"/>
        <w:jc w:val="both"/>
        <w:rPr>
          <w:rFonts w:ascii="Arial" w:hAnsi="Arial" w:cs="Arial"/>
          <w:sz w:val="20"/>
          <w:szCs w:val="20"/>
        </w:rPr>
      </w:pPr>
      <w:r w:rsidRPr="00D153DE">
        <w:rPr>
          <w:rFonts w:ascii="Arial" w:hAnsi="Arial" w:cs="Arial"/>
          <w:b/>
          <w:sz w:val="20"/>
          <w:szCs w:val="20"/>
        </w:rPr>
        <w:t>10.2 Demonstration of Compliance.</w:t>
      </w:r>
      <w:r w:rsidRPr="00D153DE">
        <w:rPr>
          <w:rFonts w:ascii="Arial" w:hAnsi="Arial" w:cs="Arial"/>
          <w:sz w:val="20"/>
          <w:szCs w:val="20"/>
        </w:rPr>
        <w:t xml:space="preserve">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shall make available to Customer upon reasonable demand any other information necessary to demonstrate compliance with this DPA, provided that such information (a) shall be treated as the Confidential Information of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and in accordance with the Agreement, and (b) may have all commercial information, or information unrelated to compliance with this DPA, removed by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beforehand. Such information will be provided by </w:t>
      </w:r>
      <w:proofErr w:type="spellStart"/>
      <w:r w:rsidRPr="00D153DE">
        <w:rPr>
          <w:rFonts w:ascii="Arial" w:hAnsi="Arial" w:cs="Arial"/>
          <w:sz w:val="20"/>
          <w:szCs w:val="20"/>
        </w:rPr>
        <w:t>Salesloft</w:t>
      </w:r>
      <w:proofErr w:type="spellEnd"/>
      <w:r w:rsidRPr="00D153DE">
        <w:rPr>
          <w:rFonts w:ascii="Arial" w:hAnsi="Arial" w:cs="Arial"/>
          <w:sz w:val="20"/>
          <w:szCs w:val="20"/>
        </w:rPr>
        <w:t xml:space="preserve"> only upon reasonable request by Customer. </w:t>
      </w:r>
    </w:p>
    <w:p w14:paraId="056F4987" w14:textId="77777777" w:rsidR="00CB4AAF" w:rsidRPr="00D153DE" w:rsidRDefault="00000000">
      <w:pPr>
        <w:keepNext/>
        <w:keepLines/>
        <w:spacing w:before="240" w:after="120"/>
        <w:rPr>
          <w:rFonts w:ascii="Arial" w:hAnsi="Arial" w:cs="Arial"/>
          <w:b/>
          <w:sz w:val="20"/>
          <w:szCs w:val="20"/>
        </w:rPr>
      </w:pPr>
      <w:r w:rsidRPr="00D153DE">
        <w:rPr>
          <w:rFonts w:ascii="Arial" w:hAnsi="Arial" w:cs="Arial"/>
          <w:b/>
          <w:sz w:val="20"/>
          <w:szCs w:val="20"/>
        </w:rPr>
        <w:t>11. LIMITATION OF LIABILITY</w:t>
      </w:r>
    </w:p>
    <w:p w14:paraId="19647D56" w14:textId="1C90FD9C" w:rsidR="00CB4AAF" w:rsidRPr="00D153DE" w:rsidRDefault="00000000">
      <w:pPr>
        <w:keepLines/>
        <w:spacing w:after="120"/>
        <w:jc w:val="both"/>
        <w:rPr>
          <w:rFonts w:ascii="Arial" w:hAnsi="Arial" w:cs="Arial"/>
        </w:rPr>
      </w:pPr>
      <w:r w:rsidRPr="00D153DE">
        <w:rPr>
          <w:rFonts w:ascii="Arial" w:hAnsi="Arial" w:cs="Arial"/>
          <w:sz w:val="20"/>
          <w:szCs w:val="20"/>
        </w:rPr>
        <w:t xml:space="preserve">Each party’s and its Affiliates’ liability arising out of or related to this DPA, including the Clauses, (whether in contract, tort, or under any other theory of liability) is subject to the section ‘Limitation of Liability’ of the Agreement, and any reference in such section to the liability of a party means that party and its Affiliates in the aggregate. </w:t>
      </w:r>
    </w:p>
    <w:p w14:paraId="3F29160C" w14:textId="77777777" w:rsidR="00CB4AAF" w:rsidRPr="00D153DE" w:rsidRDefault="00000000">
      <w:pPr>
        <w:keepNext/>
        <w:keepLines/>
        <w:spacing w:before="240" w:after="120"/>
        <w:rPr>
          <w:rFonts w:ascii="Arial" w:hAnsi="Arial" w:cs="Arial"/>
          <w:b/>
          <w:sz w:val="20"/>
          <w:szCs w:val="20"/>
        </w:rPr>
      </w:pPr>
      <w:r w:rsidRPr="00D153DE">
        <w:rPr>
          <w:rFonts w:ascii="Arial" w:hAnsi="Arial" w:cs="Arial"/>
          <w:b/>
          <w:sz w:val="20"/>
          <w:szCs w:val="20"/>
        </w:rPr>
        <w:lastRenderedPageBreak/>
        <w:t>12. CONFLICT</w:t>
      </w:r>
    </w:p>
    <w:p w14:paraId="263FA0FA" w14:textId="3B1DDFF2" w:rsidR="00CB4AAF" w:rsidRPr="00D153DE" w:rsidRDefault="00000000">
      <w:pPr>
        <w:keepLines/>
        <w:spacing w:after="120"/>
        <w:rPr>
          <w:rFonts w:ascii="Arial" w:hAnsi="Arial" w:cs="Arial"/>
        </w:rPr>
      </w:pPr>
      <w:r w:rsidRPr="00D153DE">
        <w:rPr>
          <w:rFonts w:ascii="Arial" w:hAnsi="Arial" w:cs="Arial"/>
          <w:sz w:val="20"/>
          <w:szCs w:val="20"/>
        </w:rPr>
        <w:t>Notwithstanding any language in the Agreement to the contrary, in the event of any conflict or inconsistency (</w:t>
      </w:r>
      <w:proofErr w:type="spellStart"/>
      <w:r w:rsidRPr="00D153DE">
        <w:rPr>
          <w:rFonts w:ascii="Arial" w:hAnsi="Arial" w:cs="Arial"/>
          <w:sz w:val="20"/>
          <w:szCs w:val="20"/>
        </w:rPr>
        <w:t>i</w:t>
      </w:r>
      <w:proofErr w:type="spellEnd"/>
      <w:r w:rsidRPr="00D153DE">
        <w:rPr>
          <w:rFonts w:ascii="Arial" w:hAnsi="Arial" w:cs="Arial"/>
          <w:sz w:val="20"/>
          <w:szCs w:val="20"/>
        </w:rPr>
        <w:t>) between the Agreement and this DPA, the latter shall prevail; (ii) between this DPA and the Clauses, as applicable, the latter shall prevail.</w:t>
      </w:r>
    </w:p>
    <w:p w14:paraId="720F6FC2" w14:textId="77777777" w:rsidR="00CB4AAF" w:rsidRPr="00D153DE" w:rsidRDefault="00000000">
      <w:pPr>
        <w:keepNext/>
        <w:keepLines/>
        <w:spacing w:before="240" w:after="120"/>
        <w:rPr>
          <w:rFonts w:ascii="Arial" w:hAnsi="Arial" w:cs="Arial"/>
          <w:b/>
          <w:sz w:val="20"/>
          <w:szCs w:val="20"/>
        </w:rPr>
      </w:pPr>
      <w:r w:rsidRPr="00D153DE">
        <w:rPr>
          <w:rFonts w:ascii="Arial" w:hAnsi="Arial" w:cs="Arial"/>
          <w:b/>
          <w:sz w:val="20"/>
          <w:szCs w:val="20"/>
        </w:rPr>
        <w:t>List of Schedules</w:t>
      </w:r>
    </w:p>
    <w:p w14:paraId="553F569E" w14:textId="77777777" w:rsidR="00CB4AAF" w:rsidRPr="00D153DE" w:rsidRDefault="00000000">
      <w:pPr>
        <w:keepLines/>
        <w:spacing w:after="120"/>
        <w:rPr>
          <w:rFonts w:ascii="Arial" w:hAnsi="Arial" w:cs="Arial"/>
          <w:sz w:val="20"/>
          <w:szCs w:val="20"/>
        </w:rPr>
      </w:pPr>
      <w:r w:rsidRPr="00D153DE">
        <w:rPr>
          <w:rFonts w:ascii="Arial" w:hAnsi="Arial" w:cs="Arial"/>
          <w:sz w:val="20"/>
          <w:szCs w:val="20"/>
        </w:rPr>
        <w:t xml:space="preserve">Schedule 1: Details of Processing </w:t>
      </w:r>
    </w:p>
    <w:p w14:paraId="79EAD006" w14:textId="64A45977" w:rsidR="00CB4AAF" w:rsidRPr="00D153DE" w:rsidRDefault="00000000">
      <w:pPr>
        <w:keepLines/>
        <w:spacing w:after="120"/>
        <w:rPr>
          <w:rFonts w:ascii="Arial" w:hAnsi="Arial" w:cs="Arial"/>
          <w:sz w:val="20"/>
        </w:rPr>
      </w:pPr>
      <w:r w:rsidRPr="00D153DE">
        <w:rPr>
          <w:rFonts w:ascii="Arial" w:hAnsi="Arial" w:cs="Arial"/>
          <w:sz w:val="20"/>
          <w:szCs w:val="20"/>
        </w:rPr>
        <w:t>Schedule 2: Standard Contractual Clauses</w:t>
      </w:r>
    </w:p>
    <w:p w14:paraId="100912AF" w14:textId="1F20AB98" w:rsidR="00415E36" w:rsidRPr="00D153DE" w:rsidRDefault="00415E36">
      <w:pPr>
        <w:keepLines/>
        <w:spacing w:after="120"/>
        <w:rPr>
          <w:rFonts w:ascii="Arial" w:hAnsi="Arial" w:cs="Arial"/>
        </w:rPr>
      </w:pPr>
      <w:r w:rsidRPr="00D153DE">
        <w:rPr>
          <w:rFonts w:ascii="Arial" w:hAnsi="Arial" w:cs="Arial"/>
          <w:sz w:val="20"/>
          <w:szCs w:val="20"/>
        </w:rPr>
        <w:t xml:space="preserve">Schedule 3: </w:t>
      </w:r>
      <w:r w:rsidR="0090119E" w:rsidRPr="00D153DE">
        <w:rPr>
          <w:rFonts w:ascii="Arial" w:hAnsi="Arial" w:cs="Arial"/>
          <w:sz w:val="20"/>
          <w:szCs w:val="20"/>
        </w:rPr>
        <w:t>International Data Transfer Addendum</w:t>
      </w:r>
    </w:p>
    <w:p w14:paraId="403B7436" w14:textId="77777777" w:rsidR="00CB4AAF" w:rsidRPr="00D153DE" w:rsidRDefault="00000000">
      <w:pPr>
        <w:keepNext/>
        <w:keepLines/>
        <w:widowControl w:val="0"/>
        <w:spacing w:after="120"/>
        <w:rPr>
          <w:rFonts w:ascii="Arial" w:hAnsi="Arial" w:cs="Arial"/>
        </w:rPr>
      </w:pPr>
      <w:r w:rsidRPr="00D153DE">
        <w:rPr>
          <w:rFonts w:ascii="Arial" w:hAnsi="Arial" w:cs="Arial"/>
          <w:sz w:val="20"/>
          <w:szCs w:val="20"/>
        </w:rPr>
        <w:t>The parties' authorized signatories have duly executed this Agreement:</w:t>
      </w:r>
    </w:p>
    <w:p w14:paraId="43E6032C" w14:textId="40F06A5F" w:rsidR="00CB4AAF" w:rsidRDefault="00CB4AAF">
      <w:pPr>
        <w:keepNext/>
        <w:keepLines/>
        <w:widowControl w:val="0"/>
        <w:spacing w:after="120"/>
        <w:rPr>
          <w:rFonts w:ascii="Arial" w:hAnsi="Arial" w:cs="Arial"/>
        </w:rPr>
      </w:pPr>
    </w:p>
    <w:p w14:paraId="622D943A" w14:textId="099C6D7C" w:rsidR="002C4FFB" w:rsidRDefault="002C4FFB">
      <w:pPr>
        <w:keepNext/>
        <w:keepLines/>
        <w:widowControl w:val="0"/>
        <w:spacing w:after="120"/>
        <w:rPr>
          <w:rFonts w:ascii="Arial" w:hAnsi="Arial" w:cs="Arial"/>
        </w:rPr>
      </w:pPr>
    </w:p>
    <w:p w14:paraId="5120DD8D" w14:textId="74E04A34" w:rsidR="002C4FFB" w:rsidRDefault="002C4FFB">
      <w:pPr>
        <w:keepNext/>
        <w:keepLines/>
        <w:widowControl w:val="0"/>
        <w:spacing w:after="120"/>
        <w:rPr>
          <w:rFonts w:ascii="Arial" w:hAnsi="Arial" w:cs="Arial"/>
        </w:rPr>
      </w:pPr>
    </w:p>
    <w:p w14:paraId="5B8BA0E1" w14:textId="77777777" w:rsidR="002C4FFB" w:rsidRPr="00D153DE" w:rsidRDefault="002C4FFB">
      <w:pPr>
        <w:keepNext/>
        <w:keepLines/>
        <w:widowControl w:val="0"/>
        <w:spacing w:after="120"/>
        <w:rPr>
          <w:rFonts w:ascii="Arial" w:hAnsi="Arial" w:cs="Arial"/>
        </w:rPr>
      </w:pPr>
    </w:p>
    <w:p w14:paraId="5D573895" w14:textId="77777777" w:rsidR="00F207FF" w:rsidRPr="00D153DE" w:rsidRDefault="00F207FF" w:rsidP="00F207FF">
      <w:pPr>
        <w:widowControl w:val="0"/>
        <w:spacing w:after="100"/>
        <w:rPr>
          <w:rFonts w:ascii="Arial" w:hAnsi="Arial" w:cs="Arial"/>
        </w:rPr>
      </w:pPr>
    </w:p>
    <w:p w14:paraId="3C1BD1DD" w14:textId="726FFDC5" w:rsidR="00F207FF" w:rsidRPr="00D153DE" w:rsidRDefault="00F207FF">
      <w:pPr>
        <w:widowControl w:val="0"/>
        <w:spacing w:after="100"/>
        <w:rPr>
          <w:rFonts w:ascii="Arial" w:hAnsi="Arial" w:cs="Arial"/>
          <w:b/>
          <w:sz w:val="20"/>
          <w:szCs w:val="20"/>
        </w:rPr>
      </w:pPr>
      <w:r w:rsidRPr="00D153DE">
        <w:rPr>
          <w:rFonts w:ascii="Arial" w:hAnsi="Arial" w:cs="Arial"/>
          <w:b/>
          <w:sz w:val="20"/>
          <w:szCs w:val="20"/>
        </w:rPr>
        <w:t>Customer Name:</w:t>
      </w:r>
    </w:p>
    <w:p w14:paraId="31A0A02F" w14:textId="288240DA" w:rsidR="00CB4AAF" w:rsidRPr="00D153DE" w:rsidRDefault="00000000">
      <w:pPr>
        <w:widowControl w:val="0"/>
        <w:spacing w:after="100"/>
        <w:rPr>
          <w:rFonts w:ascii="Arial" w:hAnsi="Arial" w:cs="Arial"/>
          <w:highlight w:val="yellow"/>
        </w:rPr>
      </w:pPr>
      <w:r w:rsidRPr="00D153DE">
        <w:rPr>
          <w:rFonts w:ascii="Arial" w:hAnsi="Arial" w:cs="Arial"/>
          <w:sz w:val="20"/>
          <w:szCs w:val="20"/>
          <w:highlight w:val="yellow"/>
        </w:rPr>
        <w:t xml:space="preserve">Signature: </w:t>
      </w:r>
      <w:r w:rsidRPr="00D153DE">
        <w:rPr>
          <w:rFonts w:ascii="Arial" w:hAnsi="Arial" w:cs="Arial"/>
          <w:color w:val="FFFFFF"/>
          <w:sz w:val="20"/>
          <w:szCs w:val="20"/>
        </w:rPr>
        <w:t>[</w:t>
      </w:r>
      <w:proofErr w:type="spellStart"/>
      <w:r w:rsidRPr="00D153DE">
        <w:rPr>
          <w:rFonts w:ascii="Arial" w:hAnsi="Arial" w:cs="Arial"/>
          <w:color w:val="FFFFFF"/>
          <w:sz w:val="20"/>
          <w:szCs w:val="20"/>
        </w:rPr>
        <w:t>counterpartySignerSignature</w:t>
      </w:r>
      <w:proofErr w:type="spellEnd"/>
      <w:r w:rsidRPr="00D153DE">
        <w:rPr>
          <w:rFonts w:ascii="Arial" w:hAnsi="Arial" w:cs="Arial"/>
          <w:color w:val="FFFFFF"/>
          <w:sz w:val="20"/>
          <w:szCs w:val="20"/>
        </w:rPr>
        <w:t>]</w:t>
      </w:r>
    </w:p>
    <w:p w14:paraId="7A2DF939" w14:textId="54B5C36F" w:rsidR="00CB4AAF" w:rsidRPr="00D153DE" w:rsidRDefault="00000000">
      <w:pPr>
        <w:widowControl w:val="0"/>
        <w:spacing w:after="100"/>
        <w:rPr>
          <w:rFonts w:ascii="Arial" w:hAnsi="Arial" w:cs="Arial"/>
          <w:highlight w:val="yellow"/>
        </w:rPr>
      </w:pPr>
      <w:r w:rsidRPr="00D153DE">
        <w:rPr>
          <w:rFonts w:ascii="Arial" w:hAnsi="Arial" w:cs="Arial"/>
          <w:sz w:val="20"/>
          <w:szCs w:val="20"/>
          <w:highlight w:val="yellow"/>
        </w:rPr>
        <w:t xml:space="preserve">Print Name: </w:t>
      </w:r>
      <w:r w:rsidRPr="00D153DE">
        <w:rPr>
          <w:rFonts w:ascii="Arial" w:hAnsi="Arial" w:cs="Arial"/>
          <w:color w:val="FFFFFF"/>
          <w:sz w:val="20"/>
          <w:szCs w:val="20"/>
        </w:rPr>
        <w:t>[</w:t>
      </w:r>
      <w:proofErr w:type="spellStart"/>
      <w:r w:rsidRPr="00D153DE">
        <w:rPr>
          <w:rFonts w:ascii="Arial" w:hAnsi="Arial" w:cs="Arial"/>
          <w:color w:val="FFFFFF"/>
          <w:sz w:val="20"/>
          <w:szCs w:val="20"/>
        </w:rPr>
        <w:t>counterpartySignerName</w:t>
      </w:r>
      <w:proofErr w:type="spellEnd"/>
      <w:r w:rsidRPr="00D153DE">
        <w:rPr>
          <w:rFonts w:ascii="Arial" w:hAnsi="Arial" w:cs="Arial"/>
          <w:color w:val="FFFFFF"/>
          <w:sz w:val="20"/>
          <w:szCs w:val="20"/>
        </w:rPr>
        <w:t>]</w:t>
      </w:r>
    </w:p>
    <w:p w14:paraId="50BEEADB" w14:textId="5C176CF0" w:rsidR="00CB4AAF" w:rsidRPr="00D153DE" w:rsidRDefault="00000000">
      <w:pPr>
        <w:widowControl w:val="0"/>
        <w:spacing w:after="100"/>
        <w:rPr>
          <w:rFonts w:ascii="Arial" w:hAnsi="Arial" w:cs="Arial"/>
          <w:highlight w:val="yellow"/>
        </w:rPr>
      </w:pPr>
      <w:r w:rsidRPr="00D153DE">
        <w:rPr>
          <w:rFonts w:ascii="Arial" w:hAnsi="Arial" w:cs="Arial"/>
          <w:sz w:val="20"/>
          <w:szCs w:val="20"/>
          <w:highlight w:val="yellow"/>
        </w:rPr>
        <w:t xml:space="preserve">Title: </w:t>
      </w:r>
      <w:r w:rsidRPr="00D153DE">
        <w:rPr>
          <w:rFonts w:ascii="Arial" w:hAnsi="Arial" w:cs="Arial"/>
          <w:color w:val="FFFFFF"/>
          <w:sz w:val="20"/>
          <w:szCs w:val="20"/>
        </w:rPr>
        <w:t>[</w:t>
      </w:r>
      <w:proofErr w:type="spellStart"/>
      <w:r w:rsidRPr="00D153DE">
        <w:rPr>
          <w:rFonts w:ascii="Arial" w:hAnsi="Arial" w:cs="Arial"/>
          <w:color w:val="FFFFFF"/>
          <w:sz w:val="20"/>
          <w:szCs w:val="20"/>
        </w:rPr>
        <w:t>counterpartySignerTitle</w:t>
      </w:r>
      <w:proofErr w:type="spellEnd"/>
      <w:r w:rsidRPr="00D153DE">
        <w:rPr>
          <w:rFonts w:ascii="Arial" w:hAnsi="Arial" w:cs="Arial"/>
          <w:color w:val="FFFFFF"/>
          <w:sz w:val="20"/>
          <w:szCs w:val="20"/>
        </w:rPr>
        <w:t>]</w:t>
      </w:r>
    </w:p>
    <w:p w14:paraId="4744A3CF" w14:textId="09BB1772" w:rsidR="00CB4AAF" w:rsidRPr="00D153DE" w:rsidRDefault="00000000">
      <w:pPr>
        <w:widowControl w:val="0"/>
        <w:spacing w:after="100"/>
        <w:rPr>
          <w:rFonts w:ascii="Arial" w:hAnsi="Arial" w:cs="Arial"/>
          <w:highlight w:val="yellow"/>
        </w:rPr>
      </w:pPr>
      <w:r w:rsidRPr="00D153DE">
        <w:rPr>
          <w:rFonts w:ascii="Arial" w:hAnsi="Arial" w:cs="Arial"/>
          <w:sz w:val="20"/>
          <w:szCs w:val="20"/>
          <w:highlight w:val="yellow"/>
        </w:rPr>
        <w:t xml:space="preserve">Date: </w:t>
      </w:r>
      <w:r w:rsidRPr="00D153DE">
        <w:rPr>
          <w:rFonts w:ascii="Arial" w:hAnsi="Arial" w:cs="Arial"/>
          <w:color w:val="FFFFFF"/>
          <w:sz w:val="20"/>
          <w:szCs w:val="20"/>
        </w:rPr>
        <w:t>[</w:t>
      </w:r>
      <w:proofErr w:type="spellStart"/>
      <w:r w:rsidRPr="00D153DE">
        <w:rPr>
          <w:rFonts w:ascii="Arial" w:hAnsi="Arial" w:cs="Arial"/>
          <w:color w:val="FFFFFF"/>
          <w:sz w:val="20"/>
          <w:szCs w:val="20"/>
        </w:rPr>
        <w:t>counterpartySignerDateField</w:t>
      </w:r>
      <w:proofErr w:type="spellEnd"/>
      <w:r w:rsidRPr="00D153DE">
        <w:rPr>
          <w:rFonts w:ascii="Arial" w:hAnsi="Arial" w:cs="Arial"/>
          <w:color w:val="FFFFFF"/>
          <w:sz w:val="20"/>
          <w:szCs w:val="20"/>
        </w:rPr>
        <w:t>]</w:t>
      </w:r>
    </w:p>
    <w:p w14:paraId="2F4D0448" w14:textId="77777777" w:rsidR="00CB4AAF" w:rsidRPr="00D153DE" w:rsidRDefault="00CB4AAF">
      <w:pPr>
        <w:widowControl w:val="0"/>
        <w:spacing w:after="100"/>
        <w:rPr>
          <w:rFonts w:ascii="Arial" w:hAnsi="Arial" w:cs="Arial"/>
        </w:rPr>
      </w:pPr>
    </w:p>
    <w:p w14:paraId="38AA0DF5" w14:textId="77777777" w:rsidR="00CB4AAF" w:rsidRPr="00D153DE" w:rsidRDefault="00000000">
      <w:pPr>
        <w:widowControl w:val="0"/>
        <w:spacing w:after="100"/>
        <w:rPr>
          <w:rFonts w:ascii="Arial" w:hAnsi="Arial" w:cs="Arial"/>
        </w:rPr>
      </w:pPr>
      <w:proofErr w:type="spellStart"/>
      <w:r w:rsidRPr="00D153DE">
        <w:rPr>
          <w:rFonts w:ascii="Arial" w:hAnsi="Arial" w:cs="Arial"/>
          <w:b/>
          <w:sz w:val="20"/>
          <w:szCs w:val="20"/>
        </w:rPr>
        <w:t>Salesloft</w:t>
      </w:r>
      <w:proofErr w:type="spellEnd"/>
      <w:r w:rsidRPr="00D153DE">
        <w:rPr>
          <w:rFonts w:ascii="Arial" w:hAnsi="Arial" w:cs="Arial"/>
          <w:b/>
          <w:sz w:val="20"/>
          <w:szCs w:val="20"/>
        </w:rPr>
        <w:t>, Inc.</w:t>
      </w:r>
    </w:p>
    <w:p w14:paraId="6EE634A3" w14:textId="697F253C" w:rsidR="00CB4AAF" w:rsidRPr="00D153DE" w:rsidRDefault="00000000">
      <w:pPr>
        <w:widowControl w:val="0"/>
        <w:spacing w:after="100"/>
        <w:rPr>
          <w:rFonts w:ascii="Arial" w:hAnsi="Arial" w:cs="Arial"/>
        </w:rPr>
      </w:pPr>
      <w:r w:rsidRPr="00D153DE">
        <w:rPr>
          <w:rFonts w:ascii="Arial" w:hAnsi="Arial" w:cs="Arial"/>
          <w:sz w:val="20"/>
          <w:szCs w:val="20"/>
        </w:rPr>
        <w:t xml:space="preserve">Signature: </w:t>
      </w:r>
      <w:r w:rsidRPr="00D153DE">
        <w:rPr>
          <w:rFonts w:ascii="Arial" w:hAnsi="Arial" w:cs="Arial"/>
          <w:color w:val="FFFFFF"/>
          <w:sz w:val="20"/>
          <w:szCs w:val="20"/>
        </w:rPr>
        <w:t>[</w:t>
      </w:r>
      <w:proofErr w:type="spellStart"/>
      <w:r w:rsidRPr="00D153DE">
        <w:rPr>
          <w:rFonts w:ascii="Arial" w:hAnsi="Arial" w:cs="Arial"/>
          <w:color w:val="FFFFFF"/>
          <w:sz w:val="20"/>
          <w:szCs w:val="20"/>
        </w:rPr>
        <w:t>salesLoftSandboxSignerSignature</w:t>
      </w:r>
      <w:proofErr w:type="spellEnd"/>
      <w:r w:rsidRPr="00D153DE">
        <w:rPr>
          <w:rFonts w:ascii="Arial" w:hAnsi="Arial" w:cs="Arial"/>
          <w:color w:val="FFFFFF"/>
          <w:sz w:val="20"/>
          <w:szCs w:val="20"/>
        </w:rPr>
        <w:t>]</w:t>
      </w:r>
    </w:p>
    <w:p w14:paraId="107E39BE" w14:textId="4DC4712C" w:rsidR="00CB4AAF" w:rsidRPr="00D153DE" w:rsidRDefault="00000000">
      <w:pPr>
        <w:widowControl w:val="0"/>
        <w:spacing w:after="100"/>
        <w:rPr>
          <w:rFonts w:ascii="Arial" w:hAnsi="Arial" w:cs="Arial"/>
        </w:rPr>
      </w:pPr>
      <w:r w:rsidRPr="00D153DE">
        <w:rPr>
          <w:rFonts w:ascii="Arial" w:hAnsi="Arial" w:cs="Arial"/>
          <w:sz w:val="20"/>
          <w:szCs w:val="20"/>
        </w:rPr>
        <w:t xml:space="preserve">Print Name: </w:t>
      </w:r>
      <w:r w:rsidRPr="00D153DE">
        <w:rPr>
          <w:rFonts w:ascii="Arial" w:hAnsi="Arial" w:cs="Arial"/>
          <w:color w:val="FFFFFF"/>
          <w:sz w:val="20"/>
          <w:szCs w:val="20"/>
        </w:rPr>
        <w:t>[</w:t>
      </w:r>
      <w:proofErr w:type="spellStart"/>
      <w:r w:rsidRPr="00D153DE">
        <w:rPr>
          <w:rFonts w:ascii="Arial" w:hAnsi="Arial" w:cs="Arial"/>
          <w:color w:val="FFFFFF"/>
          <w:sz w:val="20"/>
          <w:szCs w:val="20"/>
        </w:rPr>
        <w:t>salesLoftSandboxSignerName</w:t>
      </w:r>
      <w:proofErr w:type="spellEnd"/>
      <w:r w:rsidRPr="00D153DE">
        <w:rPr>
          <w:rFonts w:ascii="Arial" w:hAnsi="Arial" w:cs="Arial"/>
          <w:color w:val="FFFFFF"/>
          <w:sz w:val="20"/>
          <w:szCs w:val="20"/>
        </w:rPr>
        <w:t>]</w:t>
      </w:r>
    </w:p>
    <w:p w14:paraId="5579F07C" w14:textId="043680ED" w:rsidR="00CB4AAF" w:rsidRPr="00D153DE" w:rsidRDefault="00000000">
      <w:pPr>
        <w:widowControl w:val="0"/>
        <w:spacing w:after="100"/>
        <w:rPr>
          <w:rFonts w:ascii="Arial" w:hAnsi="Arial" w:cs="Arial"/>
        </w:rPr>
      </w:pPr>
      <w:r w:rsidRPr="00D153DE">
        <w:rPr>
          <w:rFonts w:ascii="Arial" w:hAnsi="Arial" w:cs="Arial"/>
          <w:sz w:val="20"/>
          <w:szCs w:val="20"/>
        </w:rPr>
        <w:t xml:space="preserve">Title: </w:t>
      </w:r>
      <w:r w:rsidRPr="00D153DE">
        <w:rPr>
          <w:rFonts w:ascii="Arial" w:hAnsi="Arial" w:cs="Arial"/>
          <w:color w:val="FFFFFF"/>
          <w:sz w:val="20"/>
          <w:szCs w:val="20"/>
        </w:rPr>
        <w:t>[</w:t>
      </w:r>
      <w:proofErr w:type="spellStart"/>
      <w:r w:rsidRPr="00D153DE">
        <w:rPr>
          <w:rFonts w:ascii="Arial" w:hAnsi="Arial" w:cs="Arial"/>
          <w:color w:val="FFFFFF"/>
          <w:sz w:val="20"/>
          <w:szCs w:val="20"/>
        </w:rPr>
        <w:t>salesLoftSandboxSignerTitle</w:t>
      </w:r>
      <w:proofErr w:type="spellEnd"/>
      <w:r w:rsidRPr="00D153DE">
        <w:rPr>
          <w:rFonts w:ascii="Arial" w:hAnsi="Arial" w:cs="Arial"/>
          <w:color w:val="FFFFFF"/>
          <w:sz w:val="20"/>
          <w:szCs w:val="20"/>
        </w:rPr>
        <w:t>]</w:t>
      </w:r>
    </w:p>
    <w:p w14:paraId="420BA34F" w14:textId="39FCB2B4" w:rsidR="00CB4AAF" w:rsidRPr="00D153DE" w:rsidRDefault="00000000">
      <w:pPr>
        <w:widowControl w:val="0"/>
        <w:spacing w:after="100"/>
        <w:rPr>
          <w:rFonts w:ascii="Arial" w:hAnsi="Arial" w:cs="Arial"/>
        </w:rPr>
      </w:pPr>
      <w:r w:rsidRPr="00D153DE">
        <w:rPr>
          <w:rFonts w:ascii="Arial" w:hAnsi="Arial" w:cs="Arial"/>
          <w:sz w:val="20"/>
          <w:szCs w:val="20"/>
        </w:rPr>
        <w:t xml:space="preserve">Date: </w:t>
      </w:r>
      <w:r w:rsidRPr="00D153DE">
        <w:rPr>
          <w:rFonts w:ascii="Arial" w:hAnsi="Arial" w:cs="Arial"/>
          <w:color w:val="FFFFFF"/>
          <w:sz w:val="20"/>
          <w:szCs w:val="20"/>
        </w:rPr>
        <w:t>[</w:t>
      </w:r>
      <w:proofErr w:type="spellStart"/>
      <w:r w:rsidRPr="00D153DE">
        <w:rPr>
          <w:rFonts w:ascii="Arial" w:hAnsi="Arial" w:cs="Arial"/>
          <w:color w:val="FFFFFF"/>
          <w:sz w:val="20"/>
          <w:szCs w:val="20"/>
        </w:rPr>
        <w:t>salesLoftSandboxSignerDateField</w:t>
      </w:r>
      <w:proofErr w:type="spellEnd"/>
      <w:r w:rsidRPr="00D153DE">
        <w:rPr>
          <w:rFonts w:ascii="Arial" w:hAnsi="Arial" w:cs="Arial"/>
          <w:color w:val="FFFFFF"/>
          <w:sz w:val="20"/>
          <w:szCs w:val="20"/>
        </w:rPr>
        <w:t>]</w:t>
      </w:r>
    </w:p>
    <w:p w14:paraId="5384D481" w14:textId="77777777" w:rsidR="00CB4AAF" w:rsidRPr="00D153DE" w:rsidRDefault="00000000">
      <w:pPr>
        <w:rPr>
          <w:rFonts w:ascii="Arial" w:hAnsi="Arial" w:cs="Arial"/>
          <w:highlight w:val="yellow"/>
        </w:rPr>
      </w:pPr>
      <w:r w:rsidRPr="00D153DE">
        <w:rPr>
          <w:rFonts w:ascii="Arial" w:hAnsi="Arial" w:cs="Arial"/>
        </w:rPr>
        <w:br w:type="page"/>
      </w:r>
    </w:p>
    <w:p w14:paraId="29D94BA8" w14:textId="77777777" w:rsidR="00CB4AAF" w:rsidRPr="00D153DE" w:rsidRDefault="00000000">
      <w:pPr>
        <w:widowControl w:val="0"/>
        <w:spacing w:after="100"/>
        <w:jc w:val="center"/>
        <w:rPr>
          <w:rFonts w:ascii="Arial" w:hAnsi="Arial" w:cs="Arial"/>
          <w:sz w:val="28"/>
          <w:szCs w:val="28"/>
        </w:rPr>
      </w:pPr>
      <w:r w:rsidRPr="00D153DE">
        <w:rPr>
          <w:rFonts w:ascii="Arial" w:hAnsi="Arial" w:cs="Arial"/>
          <w:b/>
        </w:rPr>
        <w:lastRenderedPageBreak/>
        <w:t>SCHEDULE 1 - DETAILS OF THE PROCESSING</w:t>
      </w:r>
    </w:p>
    <w:p w14:paraId="10382A00" w14:textId="77777777" w:rsidR="00CB4AAF" w:rsidRPr="00D153DE" w:rsidRDefault="00CB4AAF">
      <w:pPr>
        <w:widowControl w:val="0"/>
        <w:spacing w:after="100"/>
        <w:rPr>
          <w:rFonts w:ascii="Arial" w:hAnsi="Arial" w:cs="Arial"/>
        </w:rPr>
      </w:pPr>
    </w:p>
    <w:p w14:paraId="55AFFDCB" w14:textId="77777777" w:rsidR="00CB4AAF" w:rsidRPr="00D153DE" w:rsidRDefault="00000000">
      <w:pPr>
        <w:widowControl w:val="0"/>
        <w:spacing w:after="100"/>
        <w:rPr>
          <w:rFonts w:ascii="Arial" w:hAnsi="Arial" w:cs="Arial"/>
          <w:b/>
          <w:sz w:val="20"/>
          <w:szCs w:val="20"/>
        </w:rPr>
      </w:pPr>
      <w:r w:rsidRPr="00D153DE">
        <w:rPr>
          <w:rFonts w:ascii="Arial" w:hAnsi="Arial" w:cs="Arial"/>
          <w:b/>
          <w:sz w:val="20"/>
          <w:szCs w:val="20"/>
        </w:rPr>
        <w:t xml:space="preserve">Nature and Purpose of Processing </w:t>
      </w:r>
    </w:p>
    <w:p w14:paraId="5BA82CA3" w14:textId="77777777" w:rsidR="00CB4AAF" w:rsidRPr="00D153DE" w:rsidRDefault="00000000">
      <w:pPr>
        <w:widowControl w:val="0"/>
        <w:spacing w:after="100"/>
        <w:rPr>
          <w:rFonts w:ascii="Arial" w:hAnsi="Arial" w:cs="Arial"/>
          <w:b/>
          <w:i/>
          <w:sz w:val="20"/>
          <w:szCs w:val="20"/>
          <w:u w:val="single"/>
        </w:rPr>
      </w:pPr>
      <w:r w:rsidRPr="00D153DE">
        <w:rPr>
          <w:rFonts w:ascii="Arial" w:hAnsi="Arial" w:cs="Arial"/>
          <w:sz w:val="20"/>
          <w:szCs w:val="20"/>
        </w:rPr>
        <w:t>Sales Engagement Software as a Service</w:t>
      </w:r>
    </w:p>
    <w:p w14:paraId="5DC54586" w14:textId="77777777" w:rsidR="00CB4AAF" w:rsidRPr="00D153DE" w:rsidRDefault="00000000">
      <w:pPr>
        <w:widowControl w:val="0"/>
        <w:spacing w:after="100"/>
        <w:rPr>
          <w:rFonts w:ascii="Arial" w:hAnsi="Arial" w:cs="Arial"/>
        </w:rPr>
      </w:pPr>
      <w:r w:rsidRPr="00D153DE">
        <w:rPr>
          <w:rFonts w:ascii="Arial" w:hAnsi="Arial" w:cs="Arial"/>
          <w:b/>
          <w:sz w:val="20"/>
          <w:szCs w:val="20"/>
        </w:rPr>
        <w:t>Categories of Data Subjects</w:t>
      </w:r>
    </w:p>
    <w:p w14:paraId="74091D7D" w14:textId="77777777" w:rsidR="00CB4AAF" w:rsidRPr="00D153DE" w:rsidRDefault="00000000">
      <w:pPr>
        <w:widowControl w:val="0"/>
        <w:spacing w:after="100"/>
        <w:rPr>
          <w:rFonts w:ascii="Arial" w:hAnsi="Arial" w:cs="Arial"/>
        </w:rPr>
      </w:pPr>
      <w:r w:rsidRPr="00D153DE">
        <w:rPr>
          <w:rFonts w:ascii="Arial" w:hAnsi="Arial" w:cs="Arial"/>
          <w:sz w:val="20"/>
          <w:szCs w:val="20"/>
        </w:rPr>
        <w:t>Customer may submit and users may submit on behalf of Customer Personal Data to the Services, the extent of which is determined and controlled by Customer in its sole discretion, and which may include, but is not limited to Personal Data relating to the following categories of data subjects:</w:t>
      </w:r>
    </w:p>
    <w:p w14:paraId="1CBD2F43" w14:textId="77777777" w:rsidR="00CB4AAF" w:rsidRPr="00D153DE" w:rsidRDefault="00000000">
      <w:pPr>
        <w:widowControl w:val="0"/>
        <w:spacing w:after="100"/>
        <w:rPr>
          <w:rFonts w:ascii="Arial" w:hAnsi="Arial" w:cs="Arial"/>
        </w:rPr>
      </w:pPr>
      <w:r w:rsidRPr="00D153DE">
        <w:rPr>
          <w:rFonts w:ascii="Arial" w:hAnsi="Arial" w:cs="Arial"/>
          <w:sz w:val="20"/>
          <w:szCs w:val="20"/>
        </w:rPr>
        <w:t>● Prospects, customers, business partners, and vendors of Customer (who are natural persons)</w:t>
      </w:r>
    </w:p>
    <w:p w14:paraId="20CAD1B8" w14:textId="77777777" w:rsidR="00CB4AAF" w:rsidRPr="00D153DE" w:rsidRDefault="00000000">
      <w:pPr>
        <w:widowControl w:val="0"/>
        <w:spacing w:after="100"/>
        <w:rPr>
          <w:rFonts w:ascii="Arial" w:hAnsi="Arial" w:cs="Arial"/>
        </w:rPr>
      </w:pPr>
      <w:r w:rsidRPr="00D153DE">
        <w:rPr>
          <w:rFonts w:ascii="Arial" w:hAnsi="Arial" w:cs="Arial"/>
          <w:sz w:val="20"/>
          <w:szCs w:val="20"/>
        </w:rPr>
        <w:t>● Employees or contact persons of Customer’s prospects, customers, business partners, and vendors</w:t>
      </w:r>
    </w:p>
    <w:p w14:paraId="1FDC320C" w14:textId="77777777" w:rsidR="00CB4AAF" w:rsidRPr="00D153DE" w:rsidRDefault="00000000">
      <w:pPr>
        <w:widowControl w:val="0"/>
        <w:spacing w:after="100"/>
        <w:rPr>
          <w:rFonts w:ascii="Arial" w:hAnsi="Arial" w:cs="Arial"/>
        </w:rPr>
      </w:pPr>
      <w:r w:rsidRPr="00D153DE">
        <w:rPr>
          <w:rFonts w:ascii="Arial" w:hAnsi="Arial" w:cs="Arial"/>
          <w:sz w:val="20"/>
          <w:szCs w:val="20"/>
        </w:rPr>
        <w:t>● Employees, agents, advisors, freelancers of Customer (who are natural persons)</w:t>
      </w:r>
    </w:p>
    <w:p w14:paraId="5D78C4A8" w14:textId="77777777" w:rsidR="00CB4AAF" w:rsidRPr="00D153DE" w:rsidRDefault="00000000">
      <w:pPr>
        <w:widowControl w:val="0"/>
        <w:spacing w:after="100"/>
        <w:rPr>
          <w:rFonts w:ascii="Arial" w:hAnsi="Arial" w:cs="Arial"/>
        </w:rPr>
      </w:pPr>
      <w:r w:rsidRPr="00D153DE">
        <w:rPr>
          <w:rFonts w:ascii="Arial" w:hAnsi="Arial" w:cs="Arial"/>
          <w:sz w:val="20"/>
          <w:szCs w:val="20"/>
        </w:rPr>
        <w:t>● Customer’s Users authorized by Customer to use the Services</w:t>
      </w:r>
    </w:p>
    <w:p w14:paraId="7D1D5A1D" w14:textId="77777777" w:rsidR="00CB4AAF" w:rsidRPr="00D153DE" w:rsidRDefault="00000000">
      <w:pPr>
        <w:widowControl w:val="0"/>
        <w:spacing w:after="100"/>
        <w:rPr>
          <w:rFonts w:ascii="Arial" w:hAnsi="Arial" w:cs="Arial"/>
        </w:rPr>
      </w:pPr>
      <w:r w:rsidRPr="00D153DE">
        <w:rPr>
          <w:rFonts w:ascii="Arial" w:hAnsi="Arial" w:cs="Arial"/>
          <w:b/>
          <w:sz w:val="20"/>
          <w:szCs w:val="20"/>
        </w:rPr>
        <w:t>Categories of Personal Data</w:t>
      </w:r>
    </w:p>
    <w:p w14:paraId="6A16F8C1" w14:textId="77777777" w:rsidR="00CB4AAF" w:rsidRPr="00D153DE" w:rsidRDefault="00000000">
      <w:pPr>
        <w:widowControl w:val="0"/>
        <w:spacing w:after="100"/>
        <w:rPr>
          <w:rFonts w:ascii="Arial" w:hAnsi="Arial" w:cs="Arial"/>
        </w:rPr>
      </w:pPr>
      <w:r w:rsidRPr="00D153DE">
        <w:rPr>
          <w:rFonts w:ascii="Arial" w:hAnsi="Arial" w:cs="Arial"/>
          <w:sz w:val="20"/>
          <w:szCs w:val="20"/>
        </w:rPr>
        <w:t>Customer may submit Personal Data to the Services, the extent of which is determined and controlled by Customer in its sole discretion, and which may include, but is not limited to the following categories of Personal Data:</w:t>
      </w:r>
    </w:p>
    <w:p w14:paraId="0E51E573" w14:textId="77777777" w:rsidR="00CB4AAF" w:rsidRPr="00D153DE" w:rsidRDefault="00000000">
      <w:pPr>
        <w:widowControl w:val="0"/>
        <w:spacing w:after="100"/>
        <w:rPr>
          <w:rFonts w:ascii="Arial" w:hAnsi="Arial" w:cs="Arial"/>
        </w:rPr>
      </w:pPr>
      <w:r w:rsidRPr="00D153DE">
        <w:rPr>
          <w:rFonts w:ascii="Arial" w:hAnsi="Arial" w:cs="Arial"/>
          <w:sz w:val="20"/>
          <w:szCs w:val="20"/>
        </w:rPr>
        <w:t>● First and last name</w:t>
      </w:r>
    </w:p>
    <w:p w14:paraId="76DC1E60" w14:textId="77777777" w:rsidR="00CB4AAF" w:rsidRPr="00D153DE" w:rsidRDefault="00000000">
      <w:pPr>
        <w:widowControl w:val="0"/>
        <w:spacing w:after="100"/>
        <w:rPr>
          <w:rFonts w:ascii="Arial" w:hAnsi="Arial" w:cs="Arial"/>
        </w:rPr>
      </w:pPr>
      <w:r w:rsidRPr="00D153DE">
        <w:rPr>
          <w:rFonts w:ascii="Arial" w:hAnsi="Arial" w:cs="Arial"/>
          <w:sz w:val="20"/>
          <w:szCs w:val="20"/>
        </w:rPr>
        <w:t>● Title</w:t>
      </w:r>
    </w:p>
    <w:p w14:paraId="75865284" w14:textId="77777777" w:rsidR="00CB4AAF" w:rsidRPr="00D153DE" w:rsidRDefault="00000000">
      <w:pPr>
        <w:widowControl w:val="0"/>
        <w:spacing w:after="100"/>
        <w:rPr>
          <w:rFonts w:ascii="Arial" w:hAnsi="Arial" w:cs="Arial"/>
        </w:rPr>
      </w:pPr>
      <w:r w:rsidRPr="00D153DE">
        <w:rPr>
          <w:rFonts w:ascii="Arial" w:hAnsi="Arial" w:cs="Arial"/>
          <w:sz w:val="20"/>
          <w:szCs w:val="20"/>
        </w:rPr>
        <w:t>● Position</w:t>
      </w:r>
    </w:p>
    <w:p w14:paraId="3D1885B8" w14:textId="77777777" w:rsidR="00CB4AAF" w:rsidRPr="00D153DE" w:rsidRDefault="00000000">
      <w:pPr>
        <w:widowControl w:val="0"/>
        <w:spacing w:after="100"/>
        <w:rPr>
          <w:rFonts w:ascii="Arial" w:hAnsi="Arial" w:cs="Arial"/>
        </w:rPr>
      </w:pPr>
      <w:r w:rsidRPr="00D153DE">
        <w:rPr>
          <w:rFonts w:ascii="Arial" w:hAnsi="Arial" w:cs="Arial"/>
          <w:sz w:val="20"/>
          <w:szCs w:val="20"/>
        </w:rPr>
        <w:t>● Employer</w:t>
      </w:r>
    </w:p>
    <w:p w14:paraId="70CEAFBE" w14:textId="77777777" w:rsidR="00CB4AAF" w:rsidRPr="00D153DE" w:rsidRDefault="00000000">
      <w:pPr>
        <w:widowControl w:val="0"/>
        <w:spacing w:after="100"/>
        <w:rPr>
          <w:rFonts w:ascii="Arial" w:hAnsi="Arial" w:cs="Arial"/>
        </w:rPr>
      </w:pPr>
      <w:r w:rsidRPr="00D153DE">
        <w:rPr>
          <w:rFonts w:ascii="Arial" w:hAnsi="Arial" w:cs="Arial"/>
          <w:sz w:val="20"/>
          <w:szCs w:val="20"/>
        </w:rPr>
        <w:t>● Contact information (company, email, phone, physical business address)</w:t>
      </w:r>
    </w:p>
    <w:p w14:paraId="44390C4D" w14:textId="77777777" w:rsidR="00CB4AAF" w:rsidRPr="00D153DE" w:rsidRDefault="00000000">
      <w:pPr>
        <w:widowControl w:val="0"/>
        <w:spacing w:after="100"/>
        <w:rPr>
          <w:rFonts w:ascii="Arial" w:hAnsi="Arial" w:cs="Arial"/>
        </w:rPr>
      </w:pPr>
      <w:r w:rsidRPr="00D153DE">
        <w:rPr>
          <w:rFonts w:ascii="Arial" w:hAnsi="Arial" w:cs="Arial"/>
          <w:sz w:val="20"/>
          <w:szCs w:val="20"/>
        </w:rPr>
        <w:t>● ID data</w:t>
      </w:r>
    </w:p>
    <w:p w14:paraId="5B99BE9D" w14:textId="77777777" w:rsidR="00CB4AAF" w:rsidRPr="00D153DE" w:rsidRDefault="00000000">
      <w:pPr>
        <w:widowControl w:val="0"/>
        <w:spacing w:after="100"/>
        <w:rPr>
          <w:rFonts w:ascii="Arial" w:hAnsi="Arial" w:cs="Arial"/>
        </w:rPr>
      </w:pPr>
      <w:r w:rsidRPr="00D153DE">
        <w:rPr>
          <w:rFonts w:ascii="Arial" w:hAnsi="Arial" w:cs="Arial"/>
          <w:sz w:val="20"/>
          <w:szCs w:val="20"/>
        </w:rPr>
        <w:t>● Professional life data</w:t>
      </w:r>
    </w:p>
    <w:p w14:paraId="3432624E" w14:textId="77777777" w:rsidR="00CB4AAF" w:rsidRPr="00D153DE" w:rsidRDefault="00000000">
      <w:pPr>
        <w:widowControl w:val="0"/>
        <w:spacing w:after="100"/>
        <w:rPr>
          <w:rFonts w:ascii="Arial" w:hAnsi="Arial" w:cs="Arial"/>
        </w:rPr>
      </w:pPr>
      <w:r w:rsidRPr="00D153DE">
        <w:rPr>
          <w:rFonts w:ascii="Arial" w:hAnsi="Arial" w:cs="Arial"/>
          <w:sz w:val="20"/>
          <w:szCs w:val="20"/>
        </w:rPr>
        <w:t>● Personal life data</w:t>
      </w:r>
    </w:p>
    <w:p w14:paraId="0BF218F0" w14:textId="77777777" w:rsidR="00CB4AAF" w:rsidRPr="00D153DE" w:rsidRDefault="00000000">
      <w:pPr>
        <w:widowControl w:val="0"/>
        <w:spacing w:after="100"/>
        <w:rPr>
          <w:rFonts w:ascii="Arial" w:hAnsi="Arial" w:cs="Arial"/>
        </w:rPr>
      </w:pPr>
      <w:r w:rsidRPr="00D153DE">
        <w:rPr>
          <w:rFonts w:ascii="Arial" w:hAnsi="Arial" w:cs="Arial"/>
          <w:sz w:val="20"/>
          <w:szCs w:val="20"/>
        </w:rPr>
        <w:t>● Connection data</w:t>
      </w:r>
    </w:p>
    <w:p w14:paraId="61B3776B" w14:textId="77777777" w:rsidR="00CB4AAF" w:rsidRPr="00D153DE" w:rsidRDefault="00000000">
      <w:pPr>
        <w:widowControl w:val="0"/>
        <w:spacing w:after="100"/>
        <w:rPr>
          <w:rFonts w:ascii="Arial" w:hAnsi="Arial" w:cs="Arial"/>
        </w:rPr>
      </w:pPr>
      <w:r w:rsidRPr="00D153DE">
        <w:rPr>
          <w:rFonts w:ascii="Arial" w:hAnsi="Arial" w:cs="Arial"/>
          <w:sz w:val="20"/>
          <w:szCs w:val="20"/>
        </w:rPr>
        <w:t>● Localisation data</w:t>
      </w:r>
    </w:p>
    <w:p w14:paraId="3CF9219B" w14:textId="77777777" w:rsidR="00CB4AAF" w:rsidRPr="00D153DE" w:rsidRDefault="00CB4AAF">
      <w:pPr>
        <w:rPr>
          <w:rFonts w:ascii="Arial" w:hAnsi="Arial" w:cs="Arial"/>
        </w:rPr>
      </w:pPr>
    </w:p>
    <w:p w14:paraId="3C8B1A11" w14:textId="77777777" w:rsidR="00CB4AAF" w:rsidRPr="00D153DE" w:rsidRDefault="00CB4AAF">
      <w:pPr>
        <w:jc w:val="center"/>
        <w:rPr>
          <w:rFonts w:ascii="Arial" w:hAnsi="Arial" w:cs="Arial"/>
          <w:b/>
          <w:sz w:val="20"/>
          <w:szCs w:val="20"/>
        </w:rPr>
      </w:pPr>
    </w:p>
    <w:p w14:paraId="3F73C116" w14:textId="77777777" w:rsidR="00CB4AAF" w:rsidRPr="00D153DE" w:rsidRDefault="00CB4AAF">
      <w:pPr>
        <w:jc w:val="center"/>
        <w:rPr>
          <w:rFonts w:ascii="Arial" w:hAnsi="Arial" w:cs="Arial"/>
          <w:b/>
          <w:sz w:val="20"/>
          <w:szCs w:val="20"/>
        </w:rPr>
      </w:pPr>
    </w:p>
    <w:p w14:paraId="56C34AB3" w14:textId="77777777" w:rsidR="00CB4AAF" w:rsidRPr="00D153DE" w:rsidRDefault="00CB4AAF">
      <w:pPr>
        <w:jc w:val="center"/>
        <w:rPr>
          <w:rFonts w:ascii="Arial" w:hAnsi="Arial" w:cs="Arial"/>
          <w:b/>
          <w:sz w:val="20"/>
          <w:szCs w:val="20"/>
        </w:rPr>
      </w:pPr>
    </w:p>
    <w:p w14:paraId="1D158979" w14:textId="77777777" w:rsidR="00CB4AAF" w:rsidRPr="00D153DE" w:rsidRDefault="00CB4AAF">
      <w:pPr>
        <w:jc w:val="center"/>
        <w:rPr>
          <w:rFonts w:ascii="Arial" w:hAnsi="Arial" w:cs="Arial"/>
          <w:b/>
          <w:sz w:val="20"/>
          <w:szCs w:val="20"/>
        </w:rPr>
      </w:pPr>
    </w:p>
    <w:p w14:paraId="5E47B5A1" w14:textId="77777777" w:rsidR="00CB4AAF" w:rsidRPr="00D153DE" w:rsidRDefault="00CB4AAF">
      <w:pPr>
        <w:jc w:val="center"/>
        <w:rPr>
          <w:rFonts w:ascii="Arial" w:hAnsi="Arial" w:cs="Arial"/>
          <w:b/>
          <w:sz w:val="20"/>
          <w:szCs w:val="20"/>
        </w:rPr>
      </w:pPr>
    </w:p>
    <w:p w14:paraId="000FD70E" w14:textId="77777777" w:rsidR="00CB4AAF" w:rsidRPr="00D153DE" w:rsidRDefault="00CB4AAF">
      <w:pPr>
        <w:rPr>
          <w:rFonts w:ascii="Arial" w:hAnsi="Arial" w:cs="Arial"/>
        </w:rPr>
      </w:pPr>
    </w:p>
    <w:p w14:paraId="7AB9E755" w14:textId="77777777" w:rsidR="00CB4AAF" w:rsidRPr="00D153DE" w:rsidRDefault="00000000">
      <w:pPr>
        <w:rPr>
          <w:rFonts w:ascii="Arial" w:hAnsi="Arial" w:cs="Arial"/>
        </w:rPr>
      </w:pPr>
      <w:r w:rsidRPr="00D153DE">
        <w:rPr>
          <w:rFonts w:ascii="Arial" w:hAnsi="Arial" w:cs="Arial"/>
        </w:rPr>
        <w:br w:type="page"/>
      </w:r>
    </w:p>
    <w:p w14:paraId="48ECB160" w14:textId="77777777" w:rsidR="00CB4AAF" w:rsidRPr="00D153DE" w:rsidRDefault="00000000">
      <w:pPr>
        <w:widowControl w:val="0"/>
        <w:spacing w:after="100"/>
        <w:jc w:val="center"/>
        <w:rPr>
          <w:rFonts w:ascii="Arial" w:hAnsi="Arial" w:cs="Arial"/>
        </w:rPr>
      </w:pPr>
      <w:r w:rsidRPr="00D153DE">
        <w:rPr>
          <w:rFonts w:ascii="Arial" w:hAnsi="Arial" w:cs="Arial"/>
          <w:b/>
        </w:rPr>
        <w:lastRenderedPageBreak/>
        <w:t>SCHEDULE 2 - STANDARD CONTRACTUAL CLAUSES</w:t>
      </w:r>
    </w:p>
    <w:p w14:paraId="3B5D7CFA" w14:textId="77777777" w:rsidR="00CB4AAF" w:rsidRPr="00D153DE" w:rsidRDefault="00000000">
      <w:pPr>
        <w:jc w:val="center"/>
        <w:rPr>
          <w:rFonts w:ascii="Arial" w:hAnsi="Arial" w:cs="Arial"/>
          <w:b/>
        </w:rPr>
      </w:pPr>
      <w:r w:rsidRPr="00D153DE">
        <w:rPr>
          <w:rFonts w:ascii="Arial" w:hAnsi="Arial" w:cs="Arial"/>
          <w:b/>
        </w:rPr>
        <w:t>(MODULE TWO – CONTROLLER TO PROCESSOR)</w:t>
      </w:r>
    </w:p>
    <w:p w14:paraId="0C905924" w14:textId="77777777" w:rsidR="00CB4AAF" w:rsidRPr="00D153DE" w:rsidRDefault="00CB4AAF">
      <w:pPr>
        <w:rPr>
          <w:rFonts w:ascii="Arial" w:hAnsi="Arial" w:cs="Arial"/>
          <w:b/>
        </w:rPr>
      </w:pPr>
    </w:p>
    <w:p w14:paraId="18B87726" w14:textId="77777777" w:rsidR="00CB4AAF" w:rsidRPr="00D153DE" w:rsidRDefault="00000000">
      <w:pPr>
        <w:jc w:val="center"/>
        <w:rPr>
          <w:rFonts w:ascii="Arial" w:hAnsi="Arial" w:cs="Arial"/>
          <w:b/>
          <w:sz w:val="20"/>
          <w:szCs w:val="20"/>
        </w:rPr>
      </w:pPr>
      <w:r w:rsidRPr="00D153DE">
        <w:rPr>
          <w:rFonts w:ascii="Arial" w:hAnsi="Arial" w:cs="Arial"/>
          <w:b/>
          <w:sz w:val="20"/>
          <w:szCs w:val="20"/>
        </w:rPr>
        <w:t>SECTION I</w:t>
      </w:r>
    </w:p>
    <w:p w14:paraId="77BFA1B3" w14:textId="77777777" w:rsidR="00CB4AAF" w:rsidRPr="00D153DE" w:rsidRDefault="00CB4AAF">
      <w:pPr>
        <w:jc w:val="center"/>
        <w:rPr>
          <w:rFonts w:ascii="Arial" w:hAnsi="Arial" w:cs="Arial"/>
          <w:b/>
          <w:sz w:val="20"/>
          <w:szCs w:val="20"/>
        </w:rPr>
      </w:pPr>
    </w:p>
    <w:p w14:paraId="0DAB5960" w14:textId="77777777" w:rsidR="00CB4AAF" w:rsidRPr="00D153DE" w:rsidRDefault="00000000">
      <w:pPr>
        <w:jc w:val="center"/>
        <w:rPr>
          <w:rFonts w:ascii="Arial" w:hAnsi="Arial" w:cs="Arial"/>
          <w:b/>
          <w:sz w:val="20"/>
          <w:szCs w:val="20"/>
        </w:rPr>
      </w:pPr>
      <w:r w:rsidRPr="00D153DE">
        <w:rPr>
          <w:rFonts w:ascii="Arial" w:hAnsi="Arial" w:cs="Arial"/>
          <w:b/>
          <w:sz w:val="20"/>
          <w:szCs w:val="20"/>
        </w:rPr>
        <w:t xml:space="preserve">Clause 1 </w:t>
      </w:r>
    </w:p>
    <w:p w14:paraId="01906968" w14:textId="77777777" w:rsidR="00CB4AAF" w:rsidRPr="00D153DE" w:rsidRDefault="00000000">
      <w:pPr>
        <w:jc w:val="center"/>
        <w:rPr>
          <w:rFonts w:ascii="Arial" w:hAnsi="Arial" w:cs="Arial"/>
          <w:b/>
          <w:sz w:val="20"/>
          <w:szCs w:val="20"/>
        </w:rPr>
      </w:pPr>
      <w:r w:rsidRPr="00D153DE">
        <w:rPr>
          <w:rFonts w:ascii="Arial" w:hAnsi="Arial" w:cs="Arial"/>
          <w:b/>
          <w:sz w:val="20"/>
          <w:szCs w:val="20"/>
        </w:rPr>
        <w:t>Purpose and scope</w:t>
      </w:r>
    </w:p>
    <w:p w14:paraId="1C2870BB" w14:textId="77777777" w:rsidR="00CB4AAF" w:rsidRPr="00D153DE" w:rsidRDefault="00CB4AAF">
      <w:pPr>
        <w:rPr>
          <w:rFonts w:ascii="Arial" w:hAnsi="Arial" w:cs="Arial"/>
          <w:b/>
          <w:sz w:val="20"/>
          <w:szCs w:val="20"/>
        </w:rPr>
      </w:pPr>
    </w:p>
    <w:p w14:paraId="56798761" w14:textId="77777777" w:rsidR="00CB4AAF" w:rsidRPr="00D153DE" w:rsidRDefault="00000000">
      <w:pPr>
        <w:numPr>
          <w:ilvl w:val="0"/>
          <w:numId w:val="5"/>
        </w:numPr>
        <w:jc w:val="both"/>
        <w:rPr>
          <w:rFonts w:ascii="Arial" w:hAnsi="Arial" w:cs="Arial"/>
          <w:sz w:val="20"/>
          <w:szCs w:val="20"/>
        </w:rPr>
      </w:pPr>
      <w:r w:rsidRPr="00D153DE">
        <w:rPr>
          <w:rFonts w:ascii="Arial" w:hAnsi="Arial" w:cs="Arial"/>
          <w:sz w:val="20"/>
          <w:szCs w:val="20"/>
        </w:rPr>
        <w:t xml:space="preserve">The purpose of these standard contractual clauses is to ensure compliance with the requirements of Regulation (EU) 2016/679 of the European Parliament and of the Council of 27 April 2016 on the protection of natural persons </w:t>
      </w:r>
      <w:proofErr w:type="gramStart"/>
      <w:r w:rsidRPr="00D153DE">
        <w:rPr>
          <w:rFonts w:ascii="Arial" w:hAnsi="Arial" w:cs="Arial"/>
          <w:sz w:val="20"/>
          <w:szCs w:val="20"/>
        </w:rPr>
        <w:t>with regard to</w:t>
      </w:r>
      <w:proofErr w:type="gramEnd"/>
      <w:r w:rsidRPr="00D153DE">
        <w:rPr>
          <w:rFonts w:ascii="Arial" w:hAnsi="Arial" w:cs="Arial"/>
          <w:sz w:val="20"/>
          <w:szCs w:val="20"/>
        </w:rPr>
        <w:t xml:space="preserve"> the processing of personal data and on the free movement of such data (General Data Protection Regulation) for the transfer of personal data to a third country.</w:t>
      </w:r>
    </w:p>
    <w:p w14:paraId="0F4B8A97" w14:textId="77777777" w:rsidR="00CB4AAF" w:rsidRPr="00D153DE" w:rsidRDefault="00CB4AAF">
      <w:pPr>
        <w:rPr>
          <w:rFonts w:ascii="Arial" w:hAnsi="Arial" w:cs="Arial"/>
          <w:sz w:val="20"/>
          <w:szCs w:val="20"/>
        </w:rPr>
      </w:pPr>
    </w:p>
    <w:p w14:paraId="601085B1" w14:textId="77777777" w:rsidR="00CB4AAF" w:rsidRPr="00D153DE" w:rsidRDefault="00000000">
      <w:pPr>
        <w:numPr>
          <w:ilvl w:val="0"/>
          <w:numId w:val="5"/>
        </w:numPr>
        <w:rPr>
          <w:rFonts w:ascii="Arial" w:hAnsi="Arial" w:cs="Arial"/>
          <w:sz w:val="20"/>
          <w:szCs w:val="20"/>
        </w:rPr>
      </w:pPr>
      <w:r w:rsidRPr="00D153DE">
        <w:rPr>
          <w:rFonts w:ascii="Arial" w:hAnsi="Arial" w:cs="Arial"/>
          <w:sz w:val="20"/>
          <w:szCs w:val="20"/>
        </w:rPr>
        <w:t>The Parties:</w:t>
      </w:r>
    </w:p>
    <w:p w14:paraId="74E5B209" w14:textId="77777777" w:rsidR="00CB4AAF" w:rsidRPr="00D153DE" w:rsidRDefault="00CB4AAF">
      <w:pPr>
        <w:rPr>
          <w:rFonts w:ascii="Arial" w:hAnsi="Arial" w:cs="Arial"/>
          <w:sz w:val="20"/>
          <w:szCs w:val="20"/>
        </w:rPr>
      </w:pPr>
    </w:p>
    <w:p w14:paraId="2AEC0233" w14:textId="77777777" w:rsidR="00CB4AAF" w:rsidRPr="00D153DE" w:rsidRDefault="00000000">
      <w:pPr>
        <w:numPr>
          <w:ilvl w:val="1"/>
          <w:numId w:val="5"/>
        </w:numPr>
        <w:rPr>
          <w:rFonts w:ascii="Arial" w:hAnsi="Arial" w:cs="Arial"/>
          <w:sz w:val="20"/>
          <w:szCs w:val="20"/>
        </w:rPr>
      </w:pPr>
      <w:r w:rsidRPr="00D153DE">
        <w:rPr>
          <w:rFonts w:ascii="Arial" w:hAnsi="Arial" w:cs="Arial"/>
          <w:sz w:val="20"/>
          <w:szCs w:val="20"/>
        </w:rPr>
        <w:t>the natural or legal person(s), public authority/</w:t>
      </w:r>
      <w:proofErr w:type="spellStart"/>
      <w:r w:rsidRPr="00D153DE">
        <w:rPr>
          <w:rFonts w:ascii="Arial" w:hAnsi="Arial" w:cs="Arial"/>
          <w:sz w:val="20"/>
          <w:szCs w:val="20"/>
        </w:rPr>
        <w:t>ies</w:t>
      </w:r>
      <w:proofErr w:type="spellEnd"/>
      <w:r w:rsidRPr="00D153DE">
        <w:rPr>
          <w:rFonts w:ascii="Arial" w:hAnsi="Arial" w:cs="Arial"/>
          <w:sz w:val="20"/>
          <w:szCs w:val="20"/>
        </w:rPr>
        <w:t>, agency/</w:t>
      </w:r>
      <w:proofErr w:type="spellStart"/>
      <w:r w:rsidRPr="00D153DE">
        <w:rPr>
          <w:rFonts w:ascii="Arial" w:hAnsi="Arial" w:cs="Arial"/>
          <w:sz w:val="20"/>
          <w:szCs w:val="20"/>
        </w:rPr>
        <w:t>ies</w:t>
      </w:r>
      <w:proofErr w:type="spellEnd"/>
      <w:r w:rsidRPr="00D153DE">
        <w:rPr>
          <w:rFonts w:ascii="Arial" w:hAnsi="Arial" w:cs="Arial"/>
          <w:sz w:val="20"/>
          <w:szCs w:val="20"/>
        </w:rPr>
        <w:t xml:space="preserve"> or other body/</w:t>
      </w:r>
      <w:proofErr w:type="spellStart"/>
      <w:r w:rsidRPr="00D153DE">
        <w:rPr>
          <w:rFonts w:ascii="Arial" w:hAnsi="Arial" w:cs="Arial"/>
          <w:sz w:val="20"/>
          <w:szCs w:val="20"/>
        </w:rPr>
        <w:t>ies</w:t>
      </w:r>
      <w:proofErr w:type="spellEnd"/>
      <w:r w:rsidRPr="00D153DE">
        <w:rPr>
          <w:rFonts w:ascii="Arial" w:hAnsi="Arial" w:cs="Arial"/>
          <w:sz w:val="20"/>
          <w:szCs w:val="20"/>
        </w:rPr>
        <w:t xml:space="preserve"> (hereinafter ‘entity/</w:t>
      </w:r>
      <w:proofErr w:type="spellStart"/>
      <w:r w:rsidRPr="00D153DE">
        <w:rPr>
          <w:rFonts w:ascii="Arial" w:hAnsi="Arial" w:cs="Arial"/>
          <w:sz w:val="20"/>
          <w:szCs w:val="20"/>
        </w:rPr>
        <w:t>ies’</w:t>
      </w:r>
      <w:proofErr w:type="spellEnd"/>
      <w:r w:rsidRPr="00D153DE">
        <w:rPr>
          <w:rFonts w:ascii="Arial" w:hAnsi="Arial" w:cs="Arial"/>
          <w:sz w:val="20"/>
          <w:szCs w:val="20"/>
        </w:rPr>
        <w:t>) transferring the personal data, as listed in Annex I.A (hereinafter each ‘data exporter’), and</w:t>
      </w:r>
    </w:p>
    <w:p w14:paraId="3B1D2CFA" w14:textId="77777777" w:rsidR="00CB4AAF" w:rsidRPr="00D153DE" w:rsidRDefault="00CB4AAF">
      <w:pPr>
        <w:rPr>
          <w:rFonts w:ascii="Arial" w:hAnsi="Arial" w:cs="Arial"/>
          <w:sz w:val="20"/>
          <w:szCs w:val="20"/>
        </w:rPr>
      </w:pPr>
    </w:p>
    <w:p w14:paraId="6953537A" w14:textId="77777777" w:rsidR="00CB4AAF" w:rsidRPr="00D153DE" w:rsidRDefault="00000000">
      <w:pPr>
        <w:numPr>
          <w:ilvl w:val="1"/>
          <w:numId w:val="5"/>
        </w:numPr>
        <w:rPr>
          <w:rFonts w:ascii="Arial" w:hAnsi="Arial" w:cs="Arial"/>
          <w:sz w:val="20"/>
          <w:szCs w:val="20"/>
        </w:rPr>
      </w:pPr>
      <w:r w:rsidRPr="00D153DE">
        <w:rPr>
          <w:rFonts w:ascii="Arial" w:hAnsi="Arial" w:cs="Arial"/>
          <w:sz w:val="20"/>
          <w:szCs w:val="20"/>
        </w:rPr>
        <w:t>the entity/</w:t>
      </w:r>
      <w:proofErr w:type="spellStart"/>
      <w:r w:rsidRPr="00D153DE">
        <w:rPr>
          <w:rFonts w:ascii="Arial" w:hAnsi="Arial" w:cs="Arial"/>
          <w:sz w:val="20"/>
          <w:szCs w:val="20"/>
        </w:rPr>
        <w:t>ies</w:t>
      </w:r>
      <w:proofErr w:type="spellEnd"/>
      <w:r w:rsidRPr="00D153DE">
        <w:rPr>
          <w:rFonts w:ascii="Arial" w:hAnsi="Arial" w:cs="Arial"/>
          <w:sz w:val="20"/>
          <w:szCs w:val="20"/>
        </w:rPr>
        <w:t xml:space="preserve"> in a third country receiving the personal data from the data exporter, directly or indirectly via another entity also Party to these Clauses, as listed in Annex I.A (hereinafter each ‘data importer’)</w:t>
      </w:r>
    </w:p>
    <w:p w14:paraId="3CB6554C" w14:textId="77777777" w:rsidR="00CB4AAF" w:rsidRPr="00D153DE" w:rsidRDefault="00CB4AAF">
      <w:pPr>
        <w:rPr>
          <w:rFonts w:ascii="Arial" w:hAnsi="Arial" w:cs="Arial"/>
          <w:sz w:val="20"/>
          <w:szCs w:val="20"/>
        </w:rPr>
      </w:pPr>
    </w:p>
    <w:p w14:paraId="39F3269E" w14:textId="77777777" w:rsidR="00CB4AAF" w:rsidRPr="00D153DE" w:rsidRDefault="00000000">
      <w:pPr>
        <w:rPr>
          <w:rFonts w:ascii="Arial" w:hAnsi="Arial" w:cs="Arial"/>
          <w:sz w:val="20"/>
          <w:szCs w:val="20"/>
        </w:rPr>
      </w:pPr>
      <w:r w:rsidRPr="00D153DE">
        <w:rPr>
          <w:rFonts w:ascii="Arial" w:hAnsi="Arial" w:cs="Arial"/>
          <w:sz w:val="20"/>
          <w:szCs w:val="20"/>
        </w:rPr>
        <w:t>have agreed to these standard contractual clauses (hereinafter: ‘Clauses’).</w:t>
      </w:r>
    </w:p>
    <w:p w14:paraId="401D455A" w14:textId="77777777" w:rsidR="00CB4AAF" w:rsidRPr="00D153DE" w:rsidRDefault="00CB4AAF">
      <w:pPr>
        <w:rPr>
          <w:rFonts w:ascii="Arial" w:hAnsi="Arial" w:cs="Arial"/>
          <w:sz w:val="20"/>
          <w:szCs w:val="20"/>
        </w:rPr>
      </w:pPr>
    </w:p>
    <w:p w14:paraId="3DFA7240" w14:textId="77777777" w:rsidR="00CB4AAF" w:rsidRPr="00D153DE" w:rsidRDefault="00000000">
      <w:pPr>
        <w:numPr>
          <w:ilvl w:val="0"/>
          <w:numId w:val="5"/>
        </w:numPr>
        <w:rPr>
          <w:rFonts w:ascii="Arial" w:hAnsi="Arial" w:cs="Arial"/>
          <w:sz w:val="20"/>
          <w:szCs w:val="20"/>
        </w:rPr>
      </w:pPr>
      <w:r w:rsidRPr="00D153DE">
        <w:rPr>
          <w:rFonts w:ascii="Arial" w:hAnsi="Arial" w:cs="Arial"/>
          <w:sz w:val="20"/>
          <w:szCs w:val="20"/>
        </w:rPr>
        <w:t>These Clauses apply with respect to the transfer of personal data as specified in Annex I.B.</w:t>
      </w:r>
    </w:p>
    <w:p w14:paraId="4BFDD1F3" w14:textId="77777777" w:rsidR="00CB4AAF" w:rsidRPr="00D153DE" w:rsidRDefault="00CB4AAF">
      <w:pPr>
        <w:rPr>
          <w:rFonts w:ascii="Arial" w:hAnsi="Arial" w:cs="Arial"/>
          <w:sz w:val="20"/>
          <w:szCs w:val="20"/>
        </w:rPr>
      </w:pPr>
    </w:p>
    <w:p w14:paraId="636C22CE" w14:textId="77777777" w:rsidR="00CB4AAF" w:rsidRPr="00D153DE" w:rsidRDefault="00000000">
      <w:pPr>
        <w:numPr>
          <w:ilvl w:val="0"/>
          <w:numId w:val="5"/>
        </w:numPr>
        <w:rPr>
          <w:rFonts w:ascii="Arial" w:hAnsi="Arial" w:cs="Arial"/>
          <w:sz w:val="20"/>
          <w:szCs w:val="20"/>
        </w:rPr>
      </w:pPr>
      <w:r w:rsidRPr="00D153DE">
        <w:rPr>
          <w:rFonts w:ascii="Arial" w:hAnsi="Arial" w:cs="Arial"/>
          <w:sz w:val="20"/>
          <w:szCs w:val="20"/>
        </w:rPr>
        <w:t>The Appendix to these Clauses containing the Annexes referred to therein forms an integral part of these Clauses.</w:t>
      </w:r>
    </w:p>
    <w:p w14:paraId="46801645" w14:textId="77777777" w:rsidR="00CB4AAF" w:rsidRPr="00D153DE" w:rsidRDefault="00CB4AAF">
      <w:pPr>
        <w:rPr>
          <w:rFonts w:ascii="Arial" w:hAnsi="Arial" w:cs="Arial"/>
          <w:sz w:val="20"/>
          <w:szCs w:val="20"/>
        </w:rPr>
      </w:pPr>
    </w:p>
    <w:p w14:paraId="3AE34250" w14:textId="77777777" w:rsidR="00CB4AAF" w:rsidRPr="00D153DE" w:rsidRDefault="00000000">
      <w:pPr>
        <w:jc w:val="center"/>
        <w:rPr>
          <w:rFonts w:ascii="Arial" w:hAnsi="Arial" w:cs="Arial"/>
          <w:b/>
          <w:sz w:val="20"/>
          <w:szCs w:val="20"/>
        </w:rPr>
      </w:pPr>
      <w:r w:rsidRPr="00D153DE">
        <w:rPr>
          <w:rFonts w:ascii="Arial" w:hAnsi="Arial" w:cs="Arial"/>
          <w:b/>
          <w:sz w:val="20"/>
          <w:szCs w:val="20"/>
        </w:rPr>
        <w:t>Clause 2</w:t>
      </w:r>
    </w:p>
    <w:p w14:paraId="3B73CA75" w14:textId="77777777" w:rsidR="00CB4AAF" w:rsidRPr="00D153DE" w:rsidRDefault="00000000">
      <w:pPr>
        <w:jc w:val="center"/>
        <w:rPr>
          <w:rFonts w:ascii="Arial" w:hAnsi="Arial" w:cs="Arial"/>
          <w:b/>
          <w:sz w:val="20"/>
          <w:szCs w:val="20"/>
        </w:rPr>
      </w:pPr>
      <w:r w:rsidRPr="00D153DE">
        <w:rPr>
          <w:rFonts w:ascii="Arial" w:hAnsi="Arial" w:cs="Arial"/>
          <w:b/>
          <w:sz w:val="20"/>
          <w:szCs w:val="20"/>
        </w:rPr>
        <w:t>Effect and invariability of the Clauses</w:t>
      </w:r>
    </w:p>
    <w:p w14:paraId="642ACAB6" w14:textId="77777777" w:rsidR="00CB4AAF" w:rsidRPr="00D153DE" w:rsidRDefault="00CB4AAF">
      <w:pPr>
        <w:rPr>
          <w:rFonts w:ascii="Arial" w:hAnsi="Arial" w:cs="Arial"/>
          <w:b/>
          <w:sz w:val="20"/>
          <w:szCs w:val="20"/>
        </w:rPr>
      </w:pPr>
    </w:p>
    <w:p w14:paraId="58AF8AA6" w14:textId="77777777" w:rsidR="00CB4AAF" w:rsidRPr="00D153DE" w:rsidRDefault="00000000" w:rsidP="007A1943">
      <w:pPr>
        <w:numPr>
          <w:ilvl w:val="0"/>
          <w:numId w:val="2"/>
        </w:numPr>
        <w:jc w:val="both"/>
        <w:rPr>
          <w:rFonts w:ascii="Arial" w:hAnsi="Arial" w:cs="Arial"/>
          <w:sz w:val="20"/>
          <w:szCs w:val="20"/>
        </w:rPr>
      </w:pPr>
      <w:r w:rsidRPr="00D153DE">
        <w:rPr>
          <w:rFonts w:ascii="Arial" w:hAnsi="Arial" w:cs="Arial"/>
          <w:sz w:val="20"/>
          <w:szCs w:val="20"/>
        </w:rPr>
        <w:t xml:space="preserve">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w:t>
      </w:r>
      <w:proofErr w:type="gramStart"/>
      <w:r w:rsidRPr="00D153DE">
        <w:rPr>
          <w:rFonts w:ascii="Arial" w:hAnsi="Arial" w:cs="Arial"/>
          <w:sz w:val="20"/>
          <w:szCs w:val="20"/>
        </w:rPr>
        <w:t>provided that</w:t>
      </w:r>
      <w:proofErr w:type="gramEnd"/>
      <w:r w:rsidRPr="00D153DE">
        <w:rPr>
          <w:rFonts w:ascii="Arial" w:hAnsi="Arial" w:cs="Arial"/>
          <w:sz w:val="20"/>
          <w:szCs w:val="20"/>
        </w:rPr>
        <w:t xml:space="preserve"> they do not contradict, directly or indirectly, these Clauses or prejudice the fundamental rights or freedoms of data subjects.</w:t>
      </w:r>
    </w:p>
    <w:p w14:paraId="6166D6AC" w14:textId="77777777" w:rsidR="00CB4AAF" w:rsidRPr="00D153DE" w:rsidRDefault="00CB4AAF">
      <w:pPr>
        <w:rPr>
          <w:rFonts w:ascii="Arial" w:hAnsi="Arial" w:cs="Arial"/>
          <w:sz w:val="20"/>
          <w:szCs w:val="20"/>
        </w:rPr>
      </w:pPr>
    </w:p>
    <w:p w14:paraId="4146728E" w14:textId="77777777" w:rsidR="00CB4AAF" w:rsidRPr="00D153DE" w:rsidRDefault="00000000" w:rsidP="007A1943">
      <w:pPr>
        <w:numPr>
          <w:ilvl w:val="0"/>
          <w:numId w:val="2"/>
        </w:numPr>
        <w:rPr>
          <w:rFonts w:ascii="Arial" w:hAnsi="Arial" w:cs="Arial"/>
          <w:sz w:val="20"/>
          <w:szCs w:val="20"/>
        </w:rPr>
      </w:pPr>
      <w:r w:rsidRPr="00D153DE">
        <w:rPr>
          <w:rFonts w:ascii="Arial" w:hAnsi="Arial" w:cs="Arial"/>
          <w:sz w:val="20"/>
          <w:szCs w:val="20"/>
        </w:rPr>
        <w:t>These Clauses are without prejudice to obligations to which the data exporter is subject by virtue of Regulation (EU) 2016/679.</w:t>
      </w:r>
    </w:p>
    <w:p w14:paraId="46A584E8" w14:textId="77777777" w:rsidR="00CB4AAF" w:rsidRPr="00D153DE" w:rsidRDefault="00CB4AAF">
      <w:pPr>
        <w:rPr>
          <w:rFonts w:ascii="Arial" w:hAnsi="Arial" w:cs="Arial"/>
          <w:sz w:val="20"/>
          <w:szCs w:val="20"/>
        </w:rPr>
      </w:pPr>
    </w:p>
    <w:p w14:paraId="56E89185" w14:textId="77777777" w:rsidR="00CB4AAF" w:rsidRPr="00D153DE" w:rsidRDefault="00000000">
      <w:pPr>
        <w:jc w:val="center"/>
        <w:rPr>
          <w:rFonts w:ascii="Arial" w:hAnsi="Arial" w:cs="Arial"/>
          <w:b/>
          <w:sz w:val="20"/>
          <w:szCs w:val="20"/>
        </w:rPr>
      </w:pPr>
      <w:r w:rsidRPr="00D153DE">
        <w:rPr>
          <w:rFonts w:ascii="Arial" w:hAnsi="Arial" w:cs="Arial"/>
          <w:b/>
          <w:sz w:val="20"/>
          <w:szCs w:val="20"/>
        </w:rPr>
        <w:t>Clause 3</w:t>
      </w:r>
    </w:p>
    <w:p w14:paraId="332381F8" w14:textId="77777777" w:rsidR="00CB4AAF" w:rsidRPr="00D153DE" w:rsidRDefault="00000000">
      <w:pPr>
        <w:jc w:val="center"/>
        <w:rPr>
          <w:rFonts w:ascii="Arial" w:hAnsi="Arial" w:cs="Arial"/>
          <w:b/>
          <w:sz w:val="20"/>
          <w:szCs w:val="20"/>
        </w:rPr>
      </w:pPr>
      <w:r w:rsidRPr="00D153DE">
        <w:rPr>
          <w:rFonts w:ascii="Arial" w:hAnsi="Arial" w:cs="Arial"/>
          <w:b/>
          <w:sz w:val="20"/>
          <w:szCs w:val="20"/>
        </w:rPr>
        <w:t>Third-party beneficiaries</w:t>
      </w:r>
    </w:p>
    <w:p w14:paraId="743DDB16" w14:textId="77777777" w:rsidR="00CB4AAF" w:rsidRPr="00D153DE" w:rsidRDefault="00CB4AAF">
      <w:pPr>
        <w:rPr>
          <w:rFonts w:ascii="Arial" w:hAnsi="Arial" w:cs="Arial"/>
          <w:b/>
          <w:sz w:val="20"/>
          <w:szCs w:val="20"/>
        </w:rPr>
      </w:pPr>
    </w:p>
    <w:p w14:paraId="040ACC96" w14:textId="77777777" w:rsidR="00CB4AAF" w:rsidRPr="00D153DE" w:rsidRDefault="00000000" w:rsidP="007A1943">
      <w:pPr>
        <w:numPr>
          <w:ilvl w:val="0"/>
          <w:numId w:val="1"/>
        </w:numPr>
        <w:jc w:val="both"/>
        <w:rPr>
          <w:rFonts w:ascii="Arial" w:hAnsi="Arial" w:cs="Arial"/>
          <w:sz w:val="20"/>
          <w:szCs w:val="20"/>
        </w:rPr>
      </w:pPr>
      <w:r w:rsidRPr="00D153DE">
        <w:rPr>
          <w:rFonts w:ascii="Arial" w:hAnsi="Arial" w:cs="Arial"/>
          <w:sz w:val="20"/>
          <w:szCs w:val="20"/>
        </w:rPr>
        <w:t>Data subjects may invoke and enforce these Clauses, as third-party beneficiaries, against the data exporter and/or data importer, with the following exceptions:</w:t>
      </w:r>
    </w:p>
    <w:p w14:paraId="2D57580E" w14:textId="77777777" w:rsidR="00CB4AAF" w:rsidRPr="00D153DE" w:rsidRDefault="00CB4AAF">
      <w:pPr>
        <w:rPr>
          <w:rFonts w:ascii="Arial" w:hAnsi="Arial" w:cs="Arial"/>
          <w:sz w:val="20"/>
          <w:szCs w:val="20"/>
        </w:rPr>
      </w:pPr>
    </w:p>
    <w:p w14:paraId="0AD9E875" w14:textId="77777777" w:rsidR="00CB4AAF" w:rsidRPr="00D153DE" w:rsidRDefault="00000000" w:rsidP="007A1943">
      <w:pPr>
        <w:numPr>
          <w:ilvl w:val="1"/>
          <w:numId w:val="1"/>
        </w:numPr>
        <w:rPr>
          <w:rFonts w:ascii="Arial" w:hAnsi="Arial" w:cs="Arial"/>
          <w:sz w:val="20"/>
          <w:szCs w:val="20"/>
        </w:rPr>
      </w:pPr>
      <w:r w:rsidRPr="00D153DE">
        <w:rPr>
          <w:rFonts w:ascii="Arial" w:hAnsi="Arial" w:cs="Arial"/>
          <w:sz w:val="20"/>
          <w:szCs w:val="20"/>
        </w:rPr>
        <w:t xml:space="preserve">Clause 1, Clause 2, Clause 3, Clause 6, Clause </w:t>
      </w:r>
      <w:proofErr w:type="gramStart"/>
      <w:r w:rsidRPr="00D153DE">
        <w:rPr>
          <w:rFonts w:ascii="Arial" w:hAnsi="Arial" w:cs="Arial"/>
          <w:sz w:val="20"/>
          <w:szCs w:val="20"/>
        </w:rPr>
        <w:t>7;</w:t>
      </w:r>
      <w:proofErr w:type="gramEnd"/>
    </w:p>
    <w:p w14:paraId="64B77C09" w14:textId="77777777" w:rsidR="00CB4AAF" w:rsidRPr="00D153DE" w:rsidRDefault="00000000" w:rsidP="007A1943">
      <w:pPr>
        <w:numPr>
          <w:ilvl w:val="1"/>
          <w:numId w:val="1"/>
        </w:numPr>
        <w:rPr>
          <w:rFonts w:ascii="Arial" w:hAnsi="Arial" w:cs="Arial"/>
          <w:sz w:val="20"/>
          <w:szCs w:val="20"/>
        </w:rPr>
      </w:pPr>
      <w:r w:rsidRPr="00D153DE">
        <w:rPr>
          <w:rFonts w:ascii="Arial" w:hAnsi="Arial" w:cs="Arial"/>
          <w:sz w:val="20"/>
          <w:szCs w:val="20"/>
        </w:rPr>
        <w:lastRenderedPageBreak/>
        <w:t>Clause 8.1(b), 8.9(a), (c), (d) and (e</w:t>
      </w:r>
      <w:proofErr w:type="gramStart"/>
      <w:r w:rsidRPr="00D153DE">
        <w:rPr>
          <w:rFonts w:ascii="Arial" w:hAnsi="Arial" w:cs="Arial"/>
          <w:sz w:val="20"/>
          <w:szCs w:val="20"/>
        </w:rPr>
        <w:t>);</w:t>
      </w:r>
      <w:proofErr w:type="gramEnd"/>
    </w:p>
    <w:p w14:paraId="6E1E5390" w14:textId="77777777" w:rsidR="00CB4AAF" w:rsidRPr="00D153DE" w:rsidRDefault="00000000" w:rsidP="007A1943">
      <w:pPr>
        <w:numPr>
          <w:ilvl w:val="1"/>
          <w:numId w:val="1"/>
        </w:numPr>
        <w:rPr>
          <w:rFonts w:ascii="Arial" w:hAnsi="Arial" w:cs="Arial"/>
          <w:sz w:val="20"/>
          <w:szCs w:val="20"/>
        </w:rPr>
      </w:pPr>
      <w:r w:rsidRPr="00D153DE">
        <w:rPr>
          <w:rFonts w:ascii="Arial" w:hAnsi="Arial" w:cs="Arial"/>
          <w:sz w:val="20"/>
          <w:szCs w:val="20"/>
        </w:rPr>
        <w:t>Clause 9(a), (c), (d) and (e</w:t>
      </w:r>
      <w:proofErr w:type="gramStart"/>
      <w:r w:rsidRPr="00D153DE">
        <w:rPr>
          <w:rFonts w:ascii="Arial" w:hAnsi="Arial" w:cs="Arial"/>
          <w:sz w:val="20"/>
          <w:szCs w:val="20"/>
        </w:rPr>
        <w:t>);</w:t>
      </w:r>
      <w:proofErr w:type="gramEnd"/>
    </w:p>
    <w:p w14:paraId="1C78A38A" w14:textId="77777777" w:rsidR="00CB4AAF" w:rsidRPr="00D153DE" w:rsidRDefault="00000000" w:rsidP="007A1943">
      <w:pPr>
        <w:numPr>
          <w:ilvl w:val="1"/>
          <w:numId w:val="1"/>
        </w:numPr>
        <w:rPr>
          <w:rFonts w:ascii="Arial" w:hAnsi="Arial" w:cs="Arial"/>
          <w:sz w:val="20"/>
          <w:szCs w:val="20"/>
        </w:rPr>
      </w:pPr>
      <w:r w:rsidRPr="00D153DE">
        <w:rPr>
          <w:rFonts w:ascii="Arial" w:hAnsi="Arial" w:cs="Arial"/>
          <w:sz w:val="20"/>
          <w:szCs w:val="20"/>
        </w:rPr>
        <w:t>Clause 12(a), (d) and (f</w:t>
      </w:r>
      <w:proofErr w:type="gramStart"/>
      <w:r w:rsidRPr="00D153DE">
        <w:rPr>
          <w:rFonts w:ascii="Arial" w:hAnsi="Arial" w:cs="Arial"/>
          <w:sz w:val="20"/>
          <w:szCs w:val="20"/>
        </w:rPr>
        <w:t>);</w:t>
      </w:r>
      <w:proofErr w:type="gramEnd"/>
    </w:p>
    <w:p w14:paraId="5B26B215" w14:textId="77777777" w:rsidR="00CB4AAF" w:rsidRPr="00D153DE" w:rsidRDefault="00000000" w:rsidP="007A1943">
      <w:pPr>
        <w:numPr>
          <w:ilvl w:val="1"/>
          <w:numId w:val="1"/>
        </w:numPr>
        <w:rPr>
          <w:rFonts w:ascii="Arial" w:hAnsi="Arial" w:cs="Arial"/>
          <w:sz w:val="20"/>
          <w:szCs w:val="20"/>
        </w:rPr>
      </w:pPr>
      <w:r w:rsidRPr="00D153DE">
        <w:rPr>
          <w:rFonts w:ascii="Arial" w:hAnsi="Arial" w:cs="Arial"/>
          <w:sz w:val="20"/>
          <w:szCs w:val="20"/>
        </w:rPr>
        <w:t xml:space="preserve">Clause </w:t>
      </w:r>
      <w:proofErr w:type="gramStart"/>
      <w:r w:rsidRPr="00D153DE">
        <w:rPr>
          <w:rFonts w:ascii="Arial" w:hAnsi="Arial" w:cs="Arial"/>
          <w:sz w:val="20"/>
          <w:szCs w:val="20"/>
        </w:rPr>
        <w:t>13;</w:t>
      </w:r>
      <w:proofErr w:type="gramEnd"/>
    </w:p>
    <w:p w14:paraId="768ABE5F" w14:textId="77777777" w:rsidR="00CB4AAF" w:rsidRPr="00D153DE" w:rsidRDefault="00000000" w:rsidP="007A1943">
      <w:pPr>
        <w:numPr>
          <w:ilvl w:val="1"/>
          <w:numId w:val="1"/>
        </w:numPr>
        <w:rPr>
          <w:rFonts w:ascii="Arial" w:hAnsi="Arial" w:cs="Arial"/>
          <w:sz w:val="20"/>
          <w:szCs w:val="20"/>
        </w:rPr>
      </w:pPr>
      <w:r w:rsidRPr="00D153DE">
        <w:rPr>
          <w:rFonts w:ascii="Arial" w:hAnsi="Arial" w:cs="Arial"/>
          <w:sz w:val="20"/>
          <w:szCs w:val="20"/>
        </w:rPr>
        <w:t>Clause 15.1(c), (d) and (e</w:t>
      </w:r>
      <w:proofErr w:type="gramStart"/>
      <w:r w:rsidRPr="00D153DE">
        <w:rPr>
          <w:rFonts w:ascii="Arial" w:hAnsi="Arial" w:cs="Arial"/>
          <w:sz w:val="20"/>
          <w:szCs w:val="20"/>
        </w:rPr>
        <w:t>);</w:t>
      </w:r>
      <w:proofErr w:type="gramEnd"/>
    </w:p>
    <w:p w14:paraId="43B62E2F" w14:textId="77777777" w:rsidR="00CB4AAF" w:rsidRPr="00D153DE" w:rsidRDefault="00000000" w:rsidP="007A1943">
      <w:pPr>
        <w:numPr>
          <w:ilvl w:val="1"/>
          <w:numId w:val="1"/>
        </w:numPr>
        <w:rPr>
          <w:rFonts w:ascii="Arial" w:hAnsi="Arial" w:cs="Arial"/>
          <w:sz w:val="20"/>
          <w:szCs w:val="20"/>
        </w:rPr>
      </w:pPr>
      <w:r w:rsidRPr="00D153DE">
        <w:rPr>
          <w:rFonts w:ascii="Arial" w:hAnsi="Arial" w:cs="Arial"/>
          <w:sz w:val="20"/>
          <w:szCs w:val="20"/>
        </w:rPr>
        <w:t xml:space="preserve">Clause </w:t>
      </w:r>
      <w:proofErr w:type="gramStart"/>
      <w:r w:rsidRPr="00D153DE">
        <w:rPr>
          <w:rFonts w:ascii="Arial" w:hAnsi="Arial" w:cs="Arial"/>
          <w:sz w:val="20"/>
          <w:szCs w:val="20"/>
        </w:rPr>
        <w:t>16(e);</w:t>
      </w:r>
      <w:proofErr w:type="gramEnd"/>
    </w:p>
    <w:p w14:paraId="3F169BAA" w14:textId="77777777" w:rsidR="00CB4AAF" w:rsidRPr="00D153DE" w:rsidRDefault="00000000" w:rsidP="007A1943">
      <w:pPr>
        <w:numPr>
          <w:ilvl w:val="1"/>
          <w:numId w:val="1"/>
        </w:numPr>
        <w:rPr>
          <w:rFonts w:ascii="Arial" w:hAnsi="Arial" w:cs="Arial"/>
          <w:sz w:val="20"/>
          <w:szCs w:val="20"/>
        </w:rPr>
      </w:pPr>
      <w:r w:rsidRPr="00D153DE">
        <w:rPr>
          <w:rFonts w:ascii="Arial" w:hAnsi="Arial" w:cs="Arial"/>
          <w:sz w:val="20"/>
          <w:szCs w:val="20"/>
        </w:rPr>
        <w:t>Clause 18(a) and (b).</w:t>
      </w:r>
    </w:p>
    <w:p w14:paraId="615E9362" w14:textId="77777777" w:rsidR="00CB4AAF" w:rsidRPr="00D153DE" w:rsidRDefault="00CB4AAF">
      <w:pPr>
        <w:rPr>
          <w:rFonts w:ascii="Arial" w:hAnsi="Arial" w:cs="Arial"/>
          <w:sz w:val="20"/>
          <w:szCs w:val="20"/>
        </w:rPr>
      </w:pPr>
    </w:p>
    <w:p w14:paraId="04491383" w14:textId="77777777" w:rsidR="00CB4AAF" w:rsidRPr="00D153DE" w:rsidRDefault="00000000" w:rsidP="007A1943">
      <w:pPr>
        <w:numPr>
          <w:ilvl w:val="0"/>
          <w:numId w:val="1"/>
        </w:numPr>
        <w:rPr>
          <w:rFonts w:ascii="Arial" w:hAnsi="Arial" w:cs="Arial"/>
          <w:sz w:val="20"/>
          <w:szCs w:val="20"/>
        </w:rPr>
      </w:pPr>
      <w:r w:rsidRPr="00D153DE">
        <w:rPr>
          <w:rFonts w:ascii="Arial" w:hAnsi="Arial" w:cs="Arial"/>
          <w:sz w:val="20"/>
          <w:szCs w:val="20"/>
        </w:rPr>
        <w:t>Paragraph (a) is without prejudice to rights of data subjects under Regulation (EU) 2016/679.</w:t>
      </w:r>
    </w:p>
    <w:p w14:paraId="027E3434" w14:textId="77777777" w:rsidR="00CB4AAF" w:rsidRPr="00D153DE" w:rsidRDefault="00CB4AAF">
      <w:pPr>
        <w:rPr>
          <w:rFonts w:ascii="Arial" w:hAnsi="Arial" w:cs="Arial"/>
          <w:sz w:val="20"/>
          <w:szCs w:val="20"/>
        </w:rPr>
      </w:pPr>
    </w:p>
    <w:p w14:paraId="3EA5576D" w14:textId="77777777" w:rsidR="00CB4AAF" w:rsidRPr="00D153DE" w:rsidRDefault="00000000">
      <w:pPr>
        <w:jc w:val="center"/>
        <w:rPr>
          <w:rFonts w:ascii="Arial" w:hAnsi="Arial" w:cs="Arial"/>
          <w:b/>
          <w:sz w:val="20"/>
          <w:szCs w:val="20"/>
        </w:rPr>
      </w:pPr>
      <w:r w:rsidRPr="00D153DE">
        <w:rPr>
          <w:rFonts w:ascii="Arial" w:hAnsi="Arial" w:cs="Arial"/>
          <w:b/>
          <w:sz w:val="20"/>
          <w:szCs w:val="20"/>
        </w:rPr>
        <w:t xml:space="preserve">Clause 4 </w:t>
      </w:r>
    </w:p>
    <w:p w14:paraId="6817D4B4" w14:textId="77777777" w:rsidR="00CB4AAF" w:rsidRPr="00D153DE" w:rsidRDefault="00000000">
      <w:pPr>
        <w:jc w:val="center"/>
        <w:rPr>
          <w:rFonts w:ascii="Arial" w:hAnsi="Arial" w:cs="Arial"/>
          <w:b/>
          <w:sz w:val="20"/>
          <w:szCs w:val="20"/>
        </w:rPr>
      </w:pPr>
      <w:r w:rsidRPr="00D153DE">
        <w:rPr>
          <w:rFonts w:ascii="Arial" w:hAnsi="Arial" w:cs="Arial"/>
          <w:b/>
          <w:sz w:val="20"/>
          <w:szCs w:val="20"/>
        </w:rPr>
        <w:t>Interpretation</w:t>
      </w:r>
    </w:p>
    <w:p w14:paraId="7547E1A4" w14:textId="77777777" w:rsidR="00CB4AAF" w:rsidRPr="00D153DE" w:rsidRDefault="00CB4AAF">
      <w:pPr>
        <w:rPr>
          <w:rFonts w:ascii="Arial" w:hAnsi="Arial" w:cs="Arial"/>
          <w:b/>
          <w:sz w:val="20"/>
          <w:szCs w:val="20"/>
        </w:rPr>
      </w:pPr>
    </w:p>
    <w:p w14:paraId="61A85221" w14:textId="77777777" w:rsidR="00CB4AAF" w:rsidRPr="00D153DE" w:rsidRDefault="00000000">
      <w:pPr>
        <w:numPr>
          <w:ilvl w:val="0"/>
          <w:numId w:val="16"/>
        </w:numPr>
        <w:rPr>
          <w:rFonts w:ascii="Arial" w:hAnsi="Arial" w:cs="Arial"/>
          <w:sz w:val="20"/>
          <w:szCs w:val="20"/>
        </w:rPr>
      </w:pPr>
      <w:r w:rsidRPr="00D153DE">
        <w:rPr>
          <w:rFonts w:ascii="Arial" w:hAnsi="Arial" w:cs="Arial"/>
          <w:sz w:val="20"/>
          <w:szCs w:val="20"/>
        </w:rPr>
        <w:t>Where these Clauses use terms that are defined in Regulation (EU) 2016/679, those terms shall have the same meaning as in that Regulation.</w:t>
      </w:r>
    </w:p>
    <w:p w14:paraId="11639814" w14:textId="77777777" w:rsidR="00CB4AAF" w:rsidRPr="00D153DE" w:rsidRDefault="00CB4AAF">
      <w:pPr>
        <w:ind w:left="676"/>
        <w:rPr>
          <w:rFonts w:ascii="Arial" w:hAnsi="Arial" w:cs="Arial"/>
          <w:sz w:val="20"/>
          <w:szCs w:val="20"/>
        </w:rPr>
      </w:pPr>
    </w:p>
    <w:p w14:paraId="34CDF3CF" w14:textId="77777777" w:rsidR="00CB4AAF" w:rsidRPr="00D153DE" w:rsidRDefault="00000000">
      <w:pPr>
        <w:numPr>
          <w:ilvl w:val="0"/>
          <w:numId w:val="16"/>
        </w:numPr>
        <w:rPr>
          <w:rFonts w:ascii="Arial" w:hAnsi="Arial" w:cs="Arial"/>
          <w:sz w:val="20"/>
          <w:szCs w:val="20"/>
        </w:rPr>
      </w:pPr>
      <w:r w:rsidRPr="00D153DE">
        <w:rPr>
          <w:rFonts w:ascii="Arial" w:hAnsi="Arial" w:cs="Arial"/>
          <w:sz w:val="20"/>
          <w:szCs w:val="20"/>
        </w:rPr>
        <w:t xml:space="preserve">These Clauses shall be read and interpreted in the light of the provisions of Regulation (EU) 2016/679. </w:t>
      </w:r>
    </w:p>
    <w:p w14:paraId="5C0F1D0C" w14:textId="77777777" w:rsidR="00CB4AAF" w:rsidRPr="00D153DE" w:rsidRDefault="00CB4AAF">
      <w:pPr>
        <w:ind w:left="676"/>
        <w:rPr>
          <w:rFonts w:ascii="Arial" w:hAnsi="Arial" w:cs="Arial"/>
          <w:sz w:val="20"/>
          <w:szCs w:val="20"/>
        </w:rPr>
      </w:pPr>
    </w:p>
    <w:p w14:paraId="4ADA2ED3" w14:textId="77777777" w:rsidR="00CB4AAF" w:rsidRPr="00D153DE" w:rsidRDefault="00000000">
      <w:pPr>
        <w:numPr>
          <w:ilvl w:val="0"/>
          <w:numId w:val="16"/>
        </w:numPr>
        <w:rPr>
          <w:rFonts w:ascii="Arial" w:hAnsi="Arial" w:cs="Arial"/>
          <w:sz w:val="20"/>
          <w:szCs w:val="20"/>
        </w:rPr>
      </w:pPr>
      <w:r w:rsidRPr="00D153DE">
        <w:rPr>
          <w:rFonts w:ascii="Arial" w:hAnsi="Arial" w:cs="Arial"/>
          <w:sz w:val="20"/>
          <w:szCs w:val="20"/>
        </w:rPr>
        <w:t>These Clauses shall not be interpreted in a way that conflicts with rights and obligations provided for in Regulation (EU) 2016/679.</w:t>
      </w:r>
    </w:p>
    <w:p w14:paraId="2F4329D9" w14:textId="77777777" w:rsidR="00CB4AAF" w:rsidRPr="00D153DE" w:rsidRDefault="00CB4AAF">
      <w:pPr>
        <w:rPr>
          <w:rFonts w:ascii="Arial" w:hAnsi="Arial" w:cs="Arial"/>
          <w:sz w:val="20"/>
          <w:szCs w:val="20"/>
        </w:rPr>
      </w:pPr>
    </w:p>
    <w:p w14:paraId="3EA93177" w14:textId="77777777" w:rsidR="00CB4AAF" w:rsidRPr="00D153DE" w:rsidRDefault="00000000">
      <w:pPr>
        <w:jc w:val="center"/>
        <w:rPr>
          <w:rFonts w:ascii="Arial" w:hAnsi="Arial" w:cs="Arial"/>
          <w:b/>
          <w:sz w:val="20"/>
          <w:szCs w:val="20"/>
        </w:rPr>
      </w:pPr>
      <w:r w:rsidRPr="00D153DE">
        <w:rPr>
          <w:rFonts w:ascii="Arial" w:hAnsi="Arial" w:cs="Arial"/>
          <w:b/>
          <w:sz w:val="20"/>
          <w:szCs w:val="20"/>
        </w:rPr>
        <w:t xml:space="preserve">Clause 5 </w:t>
      </w:r>
    </w:p>
    <w:p w14:paraId="7BDB6E94" w14:textId="77777777" w:rsidR="00CB4AAF" w:rsidRPr="00D153DE" w:rsidRDefault="00000000">
      <w:pPr>
        <w:jc w:val="center"/>
        <w:rPr>
          <w:rFonts w:ascii="Arial" w:hAnsi="Arial" w:cs="Arial"/>
          <w:b/>
          <w:sz w:val="20"/>
          <w:szCs w:val="20"/>
        </w:rPr>
      </w:pPr>
      <w:r w:rsidRPr="00D153DE">
        <w:rPr>
          <w:rFonts w:ascii="Arial" w:hAnsi="Arial" w:cs="Arial"/>
          <w:b/>
          <w:sz w:val="20"/>
          <w:szCs w:val="20"/>
        </w:rPr>
        <w:t>Hierarchy</w:t>
      </w:r>
    </w:p>
    <w:p w14:paraId="2C2E277E" w14:textId="77777777" w:rsidR="00CB4AAF" w:rsidRPr="00D153DE" w:rsidRDefault="00CB4AAF">
      <w:pPr>
        <w:rPr>
          <w:rFonts w:ascii="Arial" w:hAnsi="Arial" w:cs="Arial"/>
          <w:b/>
          <w:sz w:val="20"/>
          <w:szCs w:val="20"/>
        </w:rPr>
      </w:pPr>
    </w:p>
    <w:p w14:paraId="01ADCCD7" w14:textId="77777777" w:rsidR="00CB4AAF" w:rsidRPr="00D153DE" w:rsidRDefault="00000000">
      <w:pPr>
        <w:rPr>
          <w:rFonts w:ascii="Arial" w:hAnsi="Arial" w:cs="Arial"/>
          <w:sz w:val="20"/>
          <w:szCs w:val="20"/>
        </w:rPr>
      </w:pPr>
      <w:r w:rsidRPr="00D153DE">
        <w:rPr>
          <w:rFonts w:ascii="Arial" w:hAnsi="Arial" w:cs="Arial"/>
          <w:sz w:val="20"/>
          <w:szCs w:val="20"/>
        </w:rPr>
        <w:t xml:space="preserve">In the event of a contradiction between these Clauses and the provisions of related agreements between the Parties, existing at the time these Clauses are agreed or </w:t>
      </w:r>
      <w:proofErr w:type="gramStart"/>
      <w:r w:rsidRPr="00D153DE">
        <w:rPr>
          <w:rFonts w:ascii="Arial" w:hAnsi="Arial" w:cs="Arial"/>
          <w:sz w:val="20"/>
          <w:szCs w:val="20"/>
        </w:rPr>
        <w:t>entered into</w:t>
      </w:r>
      <w:proofErr w:type="gramEnd"/>
      <w:r w:rsidRPr="00D153DE">
        <w:rPr>
          <w:rFonts w:ascii="Arial" w:hAnsi="Arial" w:cs="Arial"/>
          <w:sz w:val="20"/>
          <w:szCs w:val="20"/>
        </w:rPr>
        <w:t xml:space="preserve"> thereafter, these Clauses shall prevail.</w:t>
      </w:r>
    </w:p>
    <w:p w14:paraId="03981333" w14:textId="77777777" w:rsidR="00CB4AAF" w:rsidRPr="00D153DE" w:rsidRDefault="00CB4AAF">
      <w:pPr>
        <w:rPr>
          <w:rFonts w:ascii="Arial" w:hAnsi="Arial" w:cs="Arial"/>
          <w:sz w:val="20"/>
          <w:szCs w:val="20"/>
        </w:rPr>
      </w:pPr>
    </w:p>
    <w:p w14:paraId="7C253CC1" w14:textId="77777777" w:rsidR="00CB4AAF" w:rsidRPr="00D153DE" w:rsidRDefault="00000000">
      <w:pPr>
        <w:jc w:val="center"/>
        <w:rPr>
          <w:rFonts w:ascii="Arial" w:hAnsi="Arial" w:cs="Arial"/>
          <w:b/>
          <w:sz w:val="20"/>
          <w:szCs w:val="20"/>
        </w:rPr>
      </w:pPr>
      <w:r w:rsidRPr="00D153DE">
        <w:rPr>
          <w:rFonts w:ascii="Arial" w:hAnsi="Arial" w:cs="Arial"/>
          <w:b/>
          <w:sz w:val="20"/>
          <w:szCs w:val="20"/>
        </w:rPr>
        <w:t xml:space="preserve">Clause 6 </w:t>
      </w:r>
    </w:p>
    <w:p w14:paraId="3B98B5E9" w14:textId="77777777" w:rsidR="00CB4AAF" w:rsidRPr="00D153DE" w:rsidRDefault="00000000">
      <w:pPr>
        <w:jc w:val="center"/>
        <w:rPr>
          <w:rFonts w:ascii="Arial" w:hAnsi="Arial" w:cs="Arial"/>
          <w:b/>
          <w:sz w:val="20"/>
          <w:szCs w:val="20"/>
        </w:rPr>
      </w:pPr>
      <w:r w:rsidRPr="00D153DE">
        <w:rPr>
          <w:rFonts w:ascii="Arial" w:hAnsi="Arial" w:cs="Arial"/>
          <w:b/>
          <w:sz w:val="20"/>
          <w:szCs w:val="20"/>
        </w:rPr>
        <w:t>Description of the transfer(s)</w:t>
      </w:r>
    </w:p>
    <w:p w14:paraId="6C87754C" w14:textId="77777777" w:rsidR="00CB4AAF" w:rsidRPr="00D153DE" w:rsidRDefault="00CB4AAF">
      <w:pPr>
        <w:rPr>
          <w:rFonts w:ascii="Arial" w:hAnsi="Arial" w:cs="Arial"/>
          <w:b/>
          <w:sz w:val="20"/>
          <w:szCs w:val="20"/>
        </w:rPr>
      </w:pPr>
    </w:p>
    <w:p w14:paraId="23ABD3A8" w14:textId="77777777" w:rsidR="00CB4AAF" w:rsidRPr="00D153DE" w:rsidRDefault="00000000">
      <w:pPr>
        <w:rPr>
          <w:rFonts w:ascii="Arial" w:hAnsi="Arial" w:cs="Arial"/>
          <w:sz w:val="20"/>
          <w:szCs w:val="20"/>
        </w:rPr>
      </w:pPr>
      <w:r w:rsidRPr="00D153DE">
        <w:rPr>
          <w:rFonts w:ascii="Arial" w:hAnsi="Arial" w:cs="Arial"/>
          <w:sz w:val="20"/>
          <w:szCs w:val="20"/>
        </w:rPr>
        <w:t>The details of the transfer(s), and in particular the categories of personal data that are transferred and the purpose(s) for which they are transferred, are specified in Annex I.B.</w:t>
      </w:r>
    </w:p>
    <w:p w14:paraId="11E38F01" w14:textId="77777777" w:rsidR="00CB4AAF" w:rsidRPr="00D153DE" w:rsidRDefault="00CB4AAF">
      <w:pPr>
        <w:rPr>
          <w:rFonts w:ascii="Arial" w:hAnsi="Arial" w:cs="Arial"/>
          <w:sz w:val="20"/>
          <w:szCs w:val="20"/>
        </w:rPr>
      </w:pPr>
    </w:p>
    <w:p w14:paraId="61F1CAF7" w14:textId="77777777" w:rsidR="00CB4AAF" w:rsidRPr="00D153DE" w:rsidRDefault="00000000">
      <w:pPr>
        <w:jc w:val="center"/>
        <w:rPr>
          <w:rFonts w:ascii="Arial" w:hAnsi="Arial" w:cs="Arial"/>
          <w:b/>
          <w:sz w:val="20"/>
          <w:szCs w:val="20"/>
        </w:rPr>
      </w:pPr>
      <w:r w:rsidRPr="00D153DE">
        <w:rPr>
          <w:rFonts w:ascii="Arial" w:hAnsi="Arial" w:cs="Arial"/>
          <w:b/>
          <w:sz w:val="20"/>
          <w:szCs w:val="20"/>
        </w:rPr>
        <w:t xml:space="preserve">Clause 7 </w:t>
      </w:r>
    </w:p>
    <w:p w14:paraId="14044903" w14:textId="77777777" w:rsidR="00CB4AAF" w:rsidRPr="00D153DE" w:rsidRDefault="00000000">
      <w:pPr>
        <w:jc w:val="center"/>
        <w:rPr>
          <w:rFonts w:ascii="Arial" w:hAnsi="Arial" w:cs="Arial"/>
          <w:b/>
          <w:sz w:val="20"/>
          <w:szCs w:val="20"/>
        </w:rPr>
      </w:pPr>
      <w:r w:rsidRPr="00D153DE">
        <w:rPr>
          <w:rFonts w:ascii="Arial" w:hAnsi="Arial" w:cs="Arial"/>
          <w:b/>
          <w:sz w:val="20"/>
          <w:szCs w:val="20"/>
        </w:rPr>
        <w:t>Docking clause</w:t>
      </w:r>
    </w:p>
    <w:p w14:paraId="0371C56B" w14:textId="77777777" w:rsidR="00CB4AAF" w:rsidRPr="00D153DE" w:rsidRDefault="00CB4AAF">
      <w:pPr>
        <w:jc w:val="center"/>
        <w:rPr>
          <w:rFonts w:ascii="Arial" w:hAnsi="Arial" w:cs="Arial"/>
          <w:b/>
          <w:sz w:val="20"/>
          <w:szCs w:val="20"/>
        </w:rPr>
      </w:pPr>
    </w:p>
    <w:p w14:paraId="3EAF5EBB" w14:textId="77777777" w:rsidR="00CB4AAF" w:rsidRPr="00D153DE" w:rsidRDefault="00000000">
      <w:pPr>
        <w:jc w:val="center"/>
        <w:rPr>
          <w:rFonts w:ascii="Arial" w:hAnsi="Arial" w:cs="Arial"/>
          <w:i/>
          <w:sz w:val="20"/>
          <w:szCs w:val="20"/>
        </w:rPr>
      </w:pPr>
      <w:r w:rsidRPr="00D153DE">
        <w:rPr>
          <w:rFonts w:ascii="Arial" w:hAnsi="Arial" w:cs="Arial"/>
          <w:i/>
          <w:sz w:val="20"/>
          <w:szCs w:val="20"/>
        </w:rPr>
        <w:t xml:space="preserve">Not applicable </w:t>
      </w:r>
    </w:p>
    <w:p w14:paraId="68D20300" w14:textId="77777777" w:rsidR="00CB4AAF" w:rsidRPr="00D153DE" w:rsidRDefault="00CB4AAF">
      <w:pPr>
        <w:rPr>
          <w:rFonts w:ascii="Arial" w:hAnsi="Arial" w:cs="Arial"/>
          <w:sz w:val="20"/>
          <w:szCs w:val="20"/>
        </w:rPr>
      </w:pPr>
    </w:p>
    <w:p w14:paraId="5BC9F363" w14:textId="77777777" w:rsidR="00CB4AAF" w:rsidRPr="00D153DE" w:rsidRDefault="00000000">
      <w:pPr>
        <w:jc w:val="center"/>
        <w:rPr>
          <w:rFonts w:ascii="Arial" w:hAnsi="Arial" w:cs="Arial"/>
          <w:b/>
          <w:sz w:val="20"/>
          <w:szCs w:val="20"/>
        </w:rPr>
      </w:pPr>
      <w:r w:rsidRPr="00D153DE">
        <w:rPr>
          <w:rFonts w:ascii="Arial" w:hAnsi="Arial" w:cs="Arial"/>
          <w:b/>
          <w:sz w:val="20"/>
          <w:szCs w:val="20"/>
        </w:rPr>
        <w:t>SECTION II – OBLIGATIONS OF THE PARTIES</w:t>
      </w:r>
    </w:p>
    <w:p w14:paraId="6D8AF561" w14:textId="77777777" w:rsidR="00CB4AAF" w:rsidRPr="00D153DE" w:rsidRDefault="00CB4AAF">
      <w:pPr>
        <w:rPr>
          <w:rFonts w:ascii="Arial" w:hAnsi="Arial" w:cs="Arial"/>
          <w:b/>
          <w:sz w:val="20"/>
          <w:szCs w:val="20"/>
        </w:rPr>
      </w:pPr>
    </w:p>
    <w:p w14:paraId="06F470F8" w14:textId="77777777" w:rsidR="00CB4AAF" w:rsidRPr="00D153DE" w:rsidRDefault="00000000">
      <w:pPr>
        <w:jc w:val="center"/>
        <w:rPr>
          <w:rFonts w:ascii="Arial" w:hAnsi="Arial" w:cs="Arial"/>
          <w:b/>
          <w:sz w:val="20"/>
          <w:szCs w:val="20"/>
        </w:rPr>
      </w:pPr>
      <w:r w:rsidRPr="00D153DE">
        <w:rPr>
          <w:rFonts w:ascii="Arial" w:hAnsi="Arial" w:cs="Arial"/>
          <w:b/>
          <w:sz w:val="20"/>
          <w:szCs w:val="20"/>
        </w:rPr>
        <w:t>Clause 8</w:t>
      </w:r>
    </w:p>
    <w:p w14:paraId="6A9E8EC4" w14:textId="77777777" w:rsidR="00CB4AAF" w:rsidRPr="00D153DE" w:rsidRDefault="00000000">
      <w:pPr>
        <w:jc w:val="center"/>
        <w:rPr>
          <w:rFonts w:ascii="Arial" w:hAnsi="Arial" w:cs="Arial"/>
          <w:b/>
          <w:sz w:val="20"/>
          <w:szCs w:val="20"/>
        </w:rPr>
      </w:pPr>
      <w:r w:rsidRPr="00D153DE">
        <w:rPr>
          <w:rFonts w:ascii="Arial" w:hAnsi="Arial" w:cs="Arial"/>
          <w:b/>
          <w:sz w:val="20"/>
          <w:szCs w:val="20"/>
        </w:rPr>
        <w:t>Data protection safeguards</w:t>
      </w:r>
    </w:p>
    <w:p w14:paraId="5FD7E9A4" w14:textId="77777777" w:rsidR="00CB4AAF" w:rsidRPr="00D153DE" w:rsidRDefault="00CB4AAF">
      <w:pPr>
        <w:rPr>
          <w:rFonts w:ascii="Arial" w:hAnsi="Arial" w:cs="Arial"/>
          <w:b/>
          <w:sz w:val="20"/>
          <w:szCs w:val="20"/>
        </w:rPr>
      </w:pPr>
    </w:p>
    <w:p w14:paraId="792B1CC1" w14:textId="77777777" w:rsidR="00CB4AAF" w:rsidRPr="00D153DE" w:rsidRDefault="00000000">
      <w:pPr>
        <w:rPr>
          <w:rFonts w:ascii="Arial" w:hAnsi="Arial" w:cs="Arial"/>
          <w:sz w:val="20"/>
          <w:szCs w:val="20"/>
        </w:rPr>
      </w:pPr>
      <w:r w:rsidRPr="00D153DE">
        <w:rPr>
          <w:rFonts w:ascii="Arial" w:hAnsi="Arial" w:cs="Arial"/>
          <w:sz w:val="20"/>
          <w:szCs w:val="20"/>
        </w:rPr>
        <w:t>The data exporter warrants that it has used reasonable efforts to determine that the data importer is able, through the implementation of appropriate technical and organisational measures, to satisfy its obligations under these Clauses.</w:t>
      </w:r>
    </w:p>
    <w:p w14:paraId="05FB12B3" w14:textId="77777777" w:rsidR="00CB4AAF" w:rsidRPr="00D153DE" w:rsidRDefault="00CB4AAF">
      <w:pPr>
        <w:rPr>
          <w:rFonts w:ascii="Arial" w:hAnsi="Arial" w:cs="Arial"/>
          <w:sz w:val="20"/>
          <w:szCs w:val="20"/>
        </w:rPr>
      </w:pPr>
    </w:p>
    <w:p w14:paraId="0C0916CD" w14:textId="77777777" w:rsidR="00CB4AAF" w:rsidRPr="00D153DE" w:rsidRDefault="00000000">
      <w:pPr>
        <w:numPr>
          <w:ilvl w:val="1"/>
          <w:numId w:val="10"/>
        </w:numPr>
        <w:rPr>
          <w:rFonts w:ascii="Arial" w:hAnsi="Arial" w:cs="Arial"/>
          <w:b/>
          <w:sz w:val="20"/>
          <w:szCs w:val="20"/>
        </w:rPr>
      </w:pPr>
      <w:r w:rsidRPr="00D153DE">
        <w:rPr>
          <w:rFonts w:ascii="Arial" w:hAnsi="Arial" w:cs="Arial"/>
          <w:b/>
          <w:sz w:val="20"/>
          <w:szCs w:val="20"/>
        </w:rPr>
        <w:t>Instructions</w:t>
      </w:r>
    </w:p>
    <w:p w14:paraId="53BC6BAC" w14:textId="77777777" w:rsidR="00CB4AAF" w:rsidRPr="00D153DE" w:rsidRDefault="00CB4AAF">
      <w:pPr>
        <w:rPr>
          <w:rFonts w:ascii="Arial" w:hAnsi="Arial" w:cs="Arial"/>
          <w:b/>
          <w:sz w:val="20"/>
          <w:szCs w:val="20"/>
        </w:rPr>
      </w:pPr>
    </w:p>
    <w:p w14:paraId="7E7B7DF9" w14:textId="77777777" w:rsidR="00CB4AAF" w:rsidRPr="00D153DE" w:rsidRDefault="00000000">
      <w:pPr>
        <w:numPr>
          <w:ilvl w:val="0"/>
          <w:numId w:val="7"/>
        </w:numPr>
        <w:rPr>
          <w:rFonts w:ascii="Arial" w:hAnsi="Arial" w:cs="Arial"/>
          <w:sz w:val="20"/>
          <w:szCs w:val="20"/>
        </w:rPr>
      </w:pPr>
      <w:r w:rsidRPr="00D153DE">
        <w:rPr>
          <w:rFonts w:ascii="Arial" w:hAnsi="Arial" w:cs="Arial"/>
          <w:sz w:val="20"/>
          <w:szCs w:val="20"/>
        </w:rPr>
        <w:t>The data importer shall process the personal data only on documented instructions from the data exporter. The data exporter may give such instructions throughout the duration of the contract.</w:t>
      </w:r>
    </w:p>
    <w:p w14:paraId="629CA726" w14:textId="77777777" w:rsidR="00CB4AAF" w:rsidRPr="00D153DE" w:rsidRDefault="00CB4AAF">
      <w:pPr>
        <w:rPr>
          <w:rFonts w:ascii="Arial" w:hAnsi="Arial" w:cs="Arial"/>
          <w:sz w:val="20"/>
          <w:szCs w:val="20"/>
        </w:rPr>
      </w:pPr>
    </w:p>
    <w:p w14:paraId="2EC55A03" w14:textId="77777777" w:rsidR="00CB4AAF" w:rsidRPr="00D153DE" w:rsidRDefault="00000000">
      <w:pPr>
        <w:numPr>
          <w:ilvl w:val="0"/>
          <w:numId w:val="7"/>
        </w:numPr>
        <w:rPr>
          <w:rFonts w:ascii="Arial" w:hAnsi="Arial" w:cs="Arial"/>
          <w:sz w:val="20"/>
          <w:szCs w:val="20"/>
        </w:rPr>
      </w:pPr>
      <w:r w:rsidRPr="00D153DE">
        <w:rPr>
          <w:rFonts w:ascii="Arial" w:hAnsi="Arial" w:cs="Arial"/>
          <w:sz w:val="20"/>
          <w:szCs w:val="20"/>
        </w:rPr>
        <w:lastRenderedPageBreak/>
        <w:t>The data importer shall immediately inform the data exporter if it is unable to follow those instructions.</w:t>
      </w:r>
    </w:p>
    <w:p w14:paraId="641AEC92" w14:textId="77777777" w:rsidR="00CB4AAF" w:rsidRPr="00D153DE" w:rsidRDefault="00CB4AAF">
      <w:pPr>
        <w:rPr>
          <w:rFonts w:ascii="Arial" w:hAnsi="Arial" w:cs="Arial"/>
          <w:sz w:val="20"/>
          <w:szCs w:val="20"/>
        </w:rPr>
      </w:pPr>
    </w:p>
    <w:p w14:paraId="77F281D1" w14:textId="77777777" w:rsidR="00CB4AAF" w:rsidRPr="00D153DE" w:rsidRDefault="00000000">
      <w:pPr>
        <w:numPr>
          <w:ilvl w:val="1"/>
          <w:numId w:val="10"/>
        </w:numPr>
        <w:rPr>
          <w:rFonts w:ascii="Arial" w:hAnsi="Arial" w:cs="Arial"/>
          <w:b/>
          <w:sz w:val="20"/>
          <w:szCs w:val="20"/>
        </w:rPr>
      </w:pPr>
      <w:r w:rsidRPr="00D153DE">
        <w:rPr>
          <w:rFonts w:ascii="Arial" w:hAnsi="Arial" w:cs="Arial"/>
          <w:b/>
          <w:sz w:val="20"/>
          <w:szCs w:val="20"/>
        </w:rPr>
        <w:t>Purpose limitation</w:t>
      </w:r>
    </w:p>
    <w:p w14:paraId="2D6B1488" w14:textId="77777777" w:rsidR="00CB4AAF" w:rsidRPr="00D153DE" w:rsidRDefault="00CB4AAF">
      <w:pPr>
        <w:rPr>
          <w:rFonts w:ascii="Arial" w:hAnsi="Arial" w:cs="Arial"/>
          <w:b/>
          <w:sz w:val="20"/>
          <w:szCs w:val="20"/>
        </w:rPr>
      </w:pPr>
    </w:p>
    <w:p w14:paraId="7FFF6491" w14:textId="77777777" w:rsidR="00CB4AAF" w:rsidRPr="00D153DE" w:rsidRDefault="00000000">
      <w:pPr>
        <w:rPr>
          <w:rFonts w:ascii="Arial" w:hAnsi="Arial" w:cs="Arial"/>
          <w:sz w:val="20"/>
          <w:szCs w:val="20"/>
        </w:rPr>
      </w:pPr>
      <w:r w:rsidRPr="00D153DE">
        <w:rPr>
          <w:rFonts w:ascii="Arial" w:hAnsi="Arial" w:cs="Arial"/>
          <w:sz w:val="20"/>
          <w:szCs w:val="20"/>
        </w:rPr>
        <w:t>The data importer shall process the personal data only for the specific purpose(s) of the transfer, as set out in Annex I.B, unless on further instructions from the data exporter.</w:t>
      </w:r>
    </w:p>
    <w:p w14:paraId="03C2139A" w14:textId="77777777" w:rsidR="00CB4AAF" w:rsidRPr="00D153DE" w:rsidRDefault="00CB4AAF">
      <w:pPr>
        <w:rPr>
          <w:rFonts w:ascii="Arial" w:hAnsi="Arial" w:cs="Arial"/>
          <w:sz w:val="20"/>
          <w:szCs w:val="20"/>
        </w:rPr>
      </w:pPr>
    </w:p>
    <w:p w14:paraId="4776B76A" w14:textId="77777777" w:rsidR="00CB4AAF" w:rsidRPr="00D153DE" w:rsidRDefault="00000000">
      <w:pPr>
        <w:numPr>
          <w:ilvl w:val="1"/>
          <w:numId w:val="10"/>
        </w:numPr>
        <w:rPr>
          <w:rFonts w:ascii="Arial" w:hAnsi="Arial" w:cs="Arial"/>
          <w:b/>
          <w:sz w:val="20"/>
          <w:szCs w:val="20"/>
        </w:rPr>
      </w:pPr>
      <w:r w:rsidRPr="00D153DE">
        <w:rPr>
          <w:rFonts w:ascii="Arial" w:hAnsi="Arial" w:cs="Arial"/>
          <w:b/>
          <w:sz w:val="20"/>
          <w:szCs w:val="20"/>
        </w:rPr>
        <w:t>Transparency</w:t>
      </w:r>
    </w:p>
    <w:p w14:paraId="30672763" w14:textId="77777777" w:rsidR="00CB4AAF" w:rsidRPr="00D153DE" w:rsidRDefault="00CB4AAF">
      <w:pPr>
        <w:rPr>
          <w:rFonts w:ascii="Arial" w:hAnsi="Arial" w:cs="Arial"/>
          <w:b/>
          <w:sz w:val="20"/>
          <w:szCs w:val="20"/>
        </w:rPr>
      </w:pPr>
    </w:p>
    <w:p w14:paraId="005EDE8E" w14:textId="77777777" w:rsidR="00CB4AAF" w:rsidRPr="00D153DE" w:rsidRDefault="00000000">
      <w:pPr>
        <w:rPr>
          <w:rFonts w:ascii="Arial" w:hAnsi="Arial" w:cs="Arial"/>
          <w:sz w:val="20"/>
          <w:szCs w:val="20"/>
        </w:rPr>
      </w:pPr>
      <w:r w:rsidRPr="00D153DE">
        <w:rPr>
          <w:rFonts w:ascii="Arial" w:hAnsi="Arial" w:cs="Arial"/>
          <w:sz w:val="20"/>
          <w:szCs w:val="20"/>
        </w:rPr>
        <w:t xml:space="preserve">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w:t>
      </w:r>
      <w:proofErr w:type="gramStart"/>
      <w:r w:rsidRPr="00D153DE">
        <w:rPr>
          <w:rFonts w:ascii="Arial" w:hAnsi="Arial" w:cs="Arial"/>
          <w:sz w:val="20"/>
          <w:szCs w:val="20"/>
        </w:rPr>
        <w:t>the its</w:t>
      </w:r>
      <w:proofErr w:type="gramEnd"/>
      <w:r w:rsidRPr="00D153DE">
        <w:rPr>
          <w:rFonts w:ascii="Arial" w:hAnsi="Arial" w:cs="Arial"/>
          <w:sz w:val="20"/>
          <w:szCs w:val="20"/>
        </w:rPr>
        <w:t xml:space="preserve">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528C9C0A" w14:textId="77777777" w:rsidR="00CB4AAF" w:rsidRPr="00D153DE" w:rsidRDefault="00CB4AAF">
      <w:pPr>
        <w:rPr>
          <w:rFonts w:ascii="Arial" w:hAnsi="Arial" w:cs="Arial"/>
          <w:sz w:val="20"/>
          <w:szCs w:val="20"/>
        </w:rPr>
      </w:pPr>
    </w:p>
    <w:p w14:paraId="774B1D26" w14:textId="77777777" w:rsidR="00CB4AAF" w:rsidRPr="00D153DE" w:rsidRDefault="00000000">
      <w:pPr>
        <w:numPr>
          <w:ilvl w:val="1"/>
          <w:numId w:val="10"/>
        </w:numPr>
        <w:rPr>
          <w:rFonts w:ascii="Arial" w:hAnsi="Arial" w:cs="Arial"/>
          <w:b/>
          <w:sz w:val="20"/>
          <w:szCs w:val="20"/>
        </w:rPr>
      </w:pPr>
      <w:r w:rsidRPr="00D153DE">
        <w:rPr>
          <w:rFonts w:ascii="Arial" w:hAnsi="Arial" w:cs="Arial"/>
          <w:b/>
          <w:sz w:val="20"/>
          <w:szCs w:val="20"/>
        </w:rPr>
        <w:t>Accuracy</w:t>
      </w:r>
    </w:p>
    <w:p w14:paraId="17AA2A27" w14:textId="77777777" w:rsidR="00CB4AAF" w:rsidRPr="00D153DE" w:rsidRDefault="00CB4AAF">
      <w:pPr>
        <w:rPr>
          <w:rFonts w:ascii="Arial" w:hAnsi="Arial" w:cs="Arial"/>
          <w:b/>
          <w:sz w:val="20"/>
          <w:szCs w:val="20"/>
        </w:rPr>
      </w:pPr>
    </w:p>
    <w:p w14:paraId="761FCAA5" w14:textId="77777777" w:rsidR="00CB4AAF" w:rsidRPr="00D153DE" w:rsidRDefault="00000000">
      <w:pPr>
        <w:rPr>
          <w:rFonts w:ascii="Arial" w:hAnsi="Arial" w:cs="Arial"/>
          <w:sz w:val="20"/>
          <w:szCs w:val="20"/>
        </w:rPr>
      </w:pPr>
      <w:r w:rsidRPr="00D153DE">
        <w:rPr>
          <w:rFonts w:ascii="Arial" w:hAnsi="Arial" w:cs="Arial"/>
          <w:sz w:val="20"/>
          <w:szCs w:val="20"/>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3CAE09C9" w14:textId="77777777" w:rsidR="00CB4AAF" w:rsidRPr="00D153DE" w:rsidRDefault="00CB4AAF">
      <w:pPr>
        <w:rPr>
          <w:rFonts w:ascii="Arial" w:hAnsi="Arial" w:cs="Arial"/>
          <w:sz w:val="20"/>
          <w:szCs w:val="20"/>
        </w:rPr>
      </w:pPr>
    </w:p>
    <w:p w14:paraId="7BBA48F2" w14:textId="77777777" w:rsidR="00CB4AAF" w:rsidRPr="00D153DE" w:rsidRDefault="00000000">
      <w:pPr>
        <w:numPr>
          <w:ilvl w:val="1"/>
          <w:numId w:val="10"/>
        </w:numPr>
        <w:rPr>
          <w:rFonts w:ascii="Arial" w:hAnsi="Arial" w:cs="Arial"/>
          <w:b/>
          <w:sz w:val="20"/>
          <w:szCs w:val="20"/>
        </w:rPr>
      </w:pPr>
      <w:r w:rsidRPr="00D153DE">
        <w:rPr>
          <w:rFonts w:ascii="Arial" w:hAnsi="Arial" w:cs="Arial"/>
          <w:b/>
          <w:sz w:val="20"/>
          <w:szCs w:val="20"/>
        </w:rPr>
        <w:t>Duration of processing and erasure or return of data</w:t>
      </w:r>
    </w:p>
    <w:p w14:paraId="348D5F74" w14:textId="77777777" w:rsidR="00CB4AAF" w:rsidRPr="00D153DE" w:rsidRDefault="00CB4AAF">
      <w:pPr>
        <w:rPr>
          <w:rFonts w:ascii="Arial" w:hAnsi="Arial" w:cs="Arial"/>
          <w:b/>
          <w:sz w:val="20"/>
          <w:szCs w:val="20"/>
        </w:rPr>
      </w:pPr>
    </w:p>
    <w:p w14:paraId="2E93C294" w14:textId="77777777" w:rsidR="00CB4AAF" w:rsidRPr="00D153DE" w:rsidRDefault="00000000">
      <w:pPr>
        <w:rPr>
          <w:rFonts w:ascii="Arial" w:hAnsi="Arial" w:cs="Arial"/>
          <w:sz w:val="20"/>
          <w:szCs w:val="20"/>
        </w:rPr>
      </w:pPr>
      <w:r w:rsidRPr="00D153DE">
        <w:rPr>
          <w:rFonts w:ascii="Arial" w:hAnsi="Arial" w:cs="Arial"/>
          <w:sz w:val="20"/>
          <w:szCs w:val="20"/>
        </w:rPr>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w:t>
      </w:r>
      <w:proofErr w:type="gramStart"/>
      <w:r w:rsidRPr="00D153DE">
        <w:rPr>
          <w:rFonts w:ascii="Arial" w:hAnsi="Arial" w:cs="Arial"/>
          <w:sz w:val="20"/>
          <w:szCs w:val="20"/>
        </w:rPr>
        <w:t>in particular the</w:t>
      </w:r>
      <w:proofErr w:type="gramEnd"/>
      <w:r w:rsidRPr="00D153DE">
        <w:rPr>
          <w:rFonts w:ascii="Arial" w:hAnsi="Arial" w:cs="Arial"/>
          <w:sz w:val="20"/>
          <w:szCs w:val="20"/>
        </w:rPr>
        <w:t xml:space="preserve"> requirement for the data importer under Clause 14(e) to notify the data exporter throughout the duration of the contract if it has reason to believe that it is or has become subject to laws or practices not in line with the requirements under Clause 14(a). </w:t>
      </w:r>
    </w:p>
    <w:p w14:paraId="759C6EA5" w14:textId="77777777" w:rsidR="00CB4AAF" w:rsidRPr="00D153DE" w:rsidRDefault="00CB4AAF">
      <w:pPr>
        <w:rPr>
          <w:rFonts w:ascii="Arial" w:hAnsi="Arial" w:cs="Arial"/>
          <w:sz w:val="20"/>
          <w:szCs w:val="20"/>
        </w:rPr>
      </w:pPr>
    </w:p>
    <w:p w14:paraId="0D4DA9B4" w14:textId="77777777" w:rsidR="00CB4AAF" w:rsidRPr="00D153DE" w:rsidRDefault="00000000">
      <w:pPr>
        <w:numPr>
          <w:ilvl w:val="1"/>
          <w:numId w:val="10"/>
        </w:numPr>
        <w:rPr>
          <w:rFonts w:ascii="Arial" w:hAnsi="Arial" w:cs="Arial"/>
          <w:b/>
          <w:sz w:val="20"/>
          <w:szCs w:val="20"/>
        </w:rPr>
      </w:pPr>
      <w:r w:rsidRPr="00D153DE">
        <w:rPr>
          <w:rFonts w:ascii="Arial" w:hAnsi="Arial" w:cs="Arial"/>
          <w:b/>
          <w:sz w:val="20"/>
          <w:szCs w:val="20"/>
        </w:rPr>
        <w:t>Security of processing</w:t>
      </w:r>
    </w:p>
    <w:p w14:paraId="7774184F" w14:textId="77777777" w:rsidR="00CB4AAF" w:rsidRPr="00D153DE" w:rsidRDefault="00CB4AAF">
      <w:pPr>
        <w:rPr>
          <w:rFonts w:ascii="Arial" w:hAnsi="Arial" w:cs="Arial"/>
          <w:b/>
          <w:sz w:val="20"/>
          <w:szCs w:val="20"/>
        </w:rPr>
      </w:pPr>
    </w:p>
    <w:p w14:paraId="3BD57833" w14:textId="77777777" w:rsidR="00CB4AAF" w:rsidRPr="00D153DE" w:rsidRDefault="00000000">
      <w:pPr>
        <w:numPr>
          <w:ilvl w:val="0"/>
          <w:numId w:val="13"/>
        </w:numPr>
        <w:jc w:val="both"/>
        <w:rPr>
          <w:rFonts w:ascii="Arial" w:hAnsi="Arial" w:cs="Arial"/>
          <w:sz w:val="20"/>
          <w:szCs w:val="20"/>
        </w:rPr>
      </w:pPr>
      <w:r w:rsidRPr="00D153DE">
        <w:rPr>
          <w:rFonts w:ascii="Arial" w:hAnsi="Arial" w:cs="Arial"/>
          <w:sz w:val="20"/>
          <w:szCs w:val="20"/>
        </w:rPr>
        <w:t xml:space="preserve">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w:t>
      </w:r>
      <w:proofErr w:type="gramStart"/>
      <w:r w:rsidRPr="00D153DE">
        <w:rPr>
          <w:rFonts w:ascii="Arial" w:hAnsi="Arial" w:cs="Arial"/>
          <w:sz w:val="20"/>
          <w:szCs w:val="20"/>
        </w:rPr>
        <w:t>in particular consider</w:t>
      </w:r>
      <w:proofErr w:type="gramEnd"/>
      <w:r w:rsidRPr="00D153DE">
        <w:rPr>
          <w:rFonts w:ascii="Arial" w:hAnsi="Arial" w:cs="Arial"/>
          <w:sz w:val="20"/>
          <w:szCs w:val="20"/>
        </w:rPr>
        <w:t xml:space="preserve">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II. The data </w:t>
      </w:r>
      <w:r w:rsidRPr="00D153DE">
        <w:rPr>
          <w:rFonts w:ascii="Arial" w:hAnsi="Arial" w:cs="Arial"/>
          <w:sz w:val="20"/>
          <w:szCs w:val="20"/>
        </w:rPr>
        <w:lastRenderedPageBreak/>
        <w:t>importer shall carry out regular checks to ensure that these measures continue to provide an appropriate level of security.</w:t>
      </w:r>
    </w:p>
    <w:p w14:paraId="07710CC8" w14:textId="77777777" w:rsidR="00CB4AAF" w:rsidRPr="00D153DE" w:rsidRDefault="00CB4AAF">
      <w:pPr>
        <w:rPr>
          <w:rFonts w:ascii="Arial" w:hAnsi="Arial" w:cs="Arial"/>
          <w:sz w:val="20"/>
          <w:szCs w:val="20"/>
        </w:rPr>
      </w:pPr>
    </w:p>
    <w:p w14:paraId="1703F660" w14:textId="77777777" w:rsidR="00CB4AAF" w:rsidRPr="00D153DE" w:rsidRDefault="00000000">
      <w:pPr>
        <w:numPr>
          <w:ilvl w:val="0"/>
          <w:numId w:val="13"/>
        </w:numPr>
        <w:jc w:val="both"/>
        <w:rPr>
          <w:rFonts w:ascii="Arial" w:hAnsi="Arial" w:cs="Arial"/>
          <w:sz w:val="20"/>
          <w:szCs w:val="20"/>
        </w:rPr>
      </w:pPr>
      <w:r w:rsidRPr="00D153DE">
        <w:rPr>
          <w:rFonts w:ascii="Arial" w:hAnsi="Arial" w:cs="Arial"/>
          <w:sz w:val="20"/>
          <w:szCs w:val="20"/>
        </w:rPr>
        <w:t>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14:paraId="0E0F90AD" w14:textId="77777777" w:rsidR="00CB4AAF" w:rsidRPr="00D153DE" w:rsidRDefault="00CB4AAF">
      <w:pPr>
        <w:rPr>
          <w:rFonts w:ascii="Arial" w:hAnsi="Arial" w:cs="Arial"/>
          <w:sz w:val="20"/>
          <w:szCs w:val="20"/>
        </w:rPr>
      </w:pPr>
    </w:p>
    <w:p w14:paraId="062E017C" w14:textId="77777777" w:rsidR="00CB4AAF" w:rsidRPr="00D153DE" w:rsidRDefault="00000000">
      <w:pPr>
        <w:numPr>
          <w:ilvl w:val="0"/>
          <w:numId w:val="13"/>
        </w:numPr>
        <w:jc w:val="both"/>
        <w:rPr>
          <w:rFonts w:ascii="Arial" w:hAnsi="Arial" w:cs="Arial"/>
          <w:sz w:val="20"/>
          <w:szCs w:val="20"/>
        </w:rPr>
      </w:pPr>
      <w:r w:rsidRPr="00D153DE">
        <w:rPr>
          <w:rFonts w:ascii="Arial" w:hAnsi="Arial" w:cs="Arial"/>
          <w:sz w:val="20"/>
          <w:szCs w:val="20"/>
        </w:rPr>
        <w:t>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2DFBB436" w14:textId="77777777" w:rsidR="00CB4AAF" w:rsidRPr="00D153DE" w:rsidRDefault="00CB4AAF">
      <w:pPr>
        <w:rPr>
          <w:rFonts w:ascii="Arial" w:hAnsi="Arial" w:cs="Arial"/>
          <w:sz w:val="20"/>
          <w:szCs w:val="20"/>
        </w:rPr>
      </w:pPr>
    </w:p>
    <w:p w14:paraId="2C3D3E01" w14:textId="77777777" w:rsidR="00CB4AAF" w:rsidRPr="00D153DE" w:rsidRDefault="00000000">
      <w:pPr>
        <w:numPr>
          <w:ilvl w:val="0"/>
          <w:numId w:val="13"/>
        </w:numPr>
        <w:jc w:val="both"/>
        <w:rPr>
          <w:rFonts w:ascii="Arial" w:hAnsi="Arial" w:cs="Arial"/>
          <w:sz w:val="20"/>
          <w:szCs w:val="20"/>
        </w:rPr>
      </w:pPr>
      <w:r w:rsidRPr="00D153DE">
        <w:rPr>
          <w:rFonts w:ascii="Arial" w:hAnsi="Arial" w:cs="Arial"/>
          <w:sz w:val="20"/>
          <w:szCs w:val="20"/>
        </w:rPr>
        <w:t xml:space="preserve">The data importer shall cooperate with and assist the data exporter to enable the data exporter to comply with its obligations under Regulation (EU) 2016/679, </w:t>
      </w:r>
      <w:proofErr w:type="gramStart"/>
      <w:r w:rsidRPr="00D153DE">
        <w:rPr>
          <w:rFonts w:ascii="Arial" w:hAnsi="Arial" w:cs="Arial"/>
          <w:sz w:val="20"/>
          <w:szCs w:val="20"/>
        </w:rPr>
        <w:t>in particular to</w:t>
      </w:r>
      <w:proofErr w:type="gramEnd"/>
      <w:r w:rsidRPr="00D153DE">
        <w:rPr>
          <w:rFonts w:ascii="Arial" w:hAnsi="Arial" w:cs="Arial"/>
          <w:sz w:val="20"/>
          <w:szCs w:val="20"/>
        </w:rPr>
        <w:t xml:space="preserve"> notify the competent supervisory authority and the affected data subjects, taking into account the nature of processing and the information available to the data importer.</w:t>
      </w:r>
    </w:p>
    <w:p w14:paraId="448083A8" w14:textId="77777777" w:rsidR="00CB4AAF" w:rsidRPr="00D153DE" w:rsidRDefault="00CB4AAF">
      <w:pPr>
        <w:rPr>
          <w:rFonts w:ascii="Arial" w:hAnsi="Arial" w:cs="Arial"/>
          <w:sz w:val="20"/>
          <w:szCs w:val="20"/>
        </w:rPr>
      </w:pPr>
    </w:p>
    <w:p w14:paraId="11478EF6" w14:textId="77777777" w:rsidR="00CB4AAF" w:rsidRPr="00D153DE" w:rsidRDefault="00000000">
      <w:pPr>
        <w:numPr>
          <w:ilvl w:val="1"/>
          <w:numId w:val="10"/>
        </w:numPr>
        <w:rPr>
          <w:rFonts w:ascii="Arial" w:hAnsi="Arial" w:cs="Arial"/>
          <w:b/>
          <w:sz w:val="20"/>
          <w:szCs w:val="20"/>
        </w:rPr>
      </w:pPr>
      <w:r w:rsidRPr="00D153DE">
        <w:rPr>
          <w:rFonts w:ascii="Arial" w:hAnsi="Arial" w:cs="Arial"/>
          <w:b/>
          <w:sz w:val="20"/>
          <w:szCs w:val="20"/>
        </w:rPr>
        <w:t>Sensitive data</w:t>
      </w:r>
    </w:p>
    <w:p w14:paraId="01443F6C" w14:textId="77777777" w:rsidR="00CB4AAF" w:rsidRPr="00D153DE" w:rsidRDefault="00CB4AAF">
      <w:pPr>
        <w:rPr>
          <w:rFonts w:ascii="Arial" w:hAnsi="Arial" w:cs="Arial"/>
          <w:b/>
          <w:sz w:val="20"/>
          <w:szCs w:val="20"/>
        </w:rPr>
      </w:pPr>
    </w:p>
    <w:p w14:paraId="3241D3B9" w14:textId="77777777" w:rsidR="00CB4AAF" w:rsidRPr="00D153DE" w:rsidRDefault="00000000">
      <w:pPr>
        <w:rPr>
          <w:rFonts w:ascii="Arial" w:hAnsi="Arial" w:cs="Arial"/>
          <w:sz w:val="20"/>
          <w:szCs w:val="20"/>
        </w:rPr>
      </w:pPr>
      <w:r w:rsidRPr="00D153DE">
        <w:rPr>
          <w:rFonts w:ascii="Arial" w:hAnsi="Arial" w:cs="Arial"/>
          <w:sz w:val="20"/>
          <w:szCs w:val="20"/>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2264309C" w14:textId="77777777" w:rsidR="00CB4AAF" w:rsidRPr="00D153DE" w:rsidRDefault="00CB4AAF">
      <w:pPr>
        <w:rPr>
          <w:rFonts w:ascii="Arial" w:hAnsi="Arial" w:cs="Arial"/>
          <w:sz w:val="20"/>
          <w:szCs w:val="20"/>
        </w:rPr>
      </w:pPr>
    </w:p>
    <w:p w14:paraId="78A98BD3" w14:textId="77777777" w:rsidR="00CB4AAF" w:rsidRPr="00D153DE" w:rsidRDefault="00000000">
      <w:pPr>
        <w:numPr>
          <w:ilvl w:val="1"/>
          <w:numId w:val="10"/>
        </w:numPr>
        <w:rPr>
          <w:rFonts w:ascii="Arial" w:hAnsi="Arial" w:cs="Arial"/>
          <w:b/>
          <w:sz w:val="20"/>
          <w:szCs w:val="20"/>
        </w:rPr>
      </w:pPr>
      <w:r w:rsidRPr="00D153DE">
        <w:rPr>
          <w:rFonts w:ascii="Arial" w:hAnsi="Arial" w:cs="Arial"/>
          <w:b/>
          <w:sz w:val="20"/>
          <w:szCs w:val="20"/>
        </w:rPr>
        <w:t>Onward transfers</w:t>
      </w:r>
    </w:p>
    <w:p w14:paraId="1B661A39" w14:textId="77777777" w:rsidR="00CB4AAF" w:rsidRPr="00D153DE" w:rsidRDefault="00CB4AAF">
      <w:pPr>
        <w:rPr>
          <w:rFonts w:ascii="Arial" w:hAnsi="Arial" w:cs="Arial"/>
          <w:b/>
          <w:sz w:val="20"/>
          <w:szCs w:val="20"/>
        </w:rPr>
      </w:pPr>
    </w:p>
    <w:p w14:paraId="3708C29E" w14:textId="77777777" w:rsidR="00CB4AAF" w:rsidRPr="00D153DE" w:rsidRDefault="00000000">
      <w:pPr>
        <w:rPr>
          <w:rFonts w:ascii="Arial" w:hAnsi="Arial" w:cs="Arial"/>
          <w:sz w:val="20"/>
          <w:szCs w:val="20"/>
        </w:rPr>
      </w:pPr>
      <w:r w:rsidRPr="00D153DE">
        <w:rPr>
          <w:rFonts w:ascii="Arial" w:hAnsi="Arial" w:cs="Arial"/>
          <w:sz w:val="20"/>
          <w:szCs w:val="20"/>
        </w:rPr>
        <w:t>The data importer shall only disclose the personal data to a third party on documented instructions from the data exporter. In addition, the data may only be disclosed to a third party located outside the European Union (in the same country as the data importer or in another third country, hereinafter ‘onward transfer’) if the third party is or agrees to be bound by these Clauses, under the appropriate Module, or if:</w:t>
      </w:r>
    </w:p>
    <w:p w14:paraId="661EECEE" w14:textId="77777777" w:rsidR="00CB4AAF" w:rsidRPr="00D153DE" w:rsidRDefault="00CB4AAF">
      <w:pPr>
        <w:rPr>
          <w:rFonts w:ascii="Arial" w:hAnsi="Arial" w:cs="Arial"/>
          <w:sz w:val="20"/>
          <w:szCs w:val="20"/>
        </w:rPr>
      </w:pPr>
    </w:p>
    <w:p w14:paraId="4B7455E1" w14:textId="77777777" w:rsidR="00CB4AAF" w:rsidRPr="00D153DE" w:rsidRDefault="00000000">
      <w:pPr>
        <w:numPr>
          <w:ilvl w:val="0"/>
          <w:numId w:val="11"/>
        </w:numPr>
        <w:jc w:val="both"/>
        <w:rPr>
          <w:rFonts w:ascii="Arial" w:hAnsi="Arial" w:cs="Arial"/>
          <w:sz w:val="20"/>
          <w:szCs w:val="20"/>
        </w:rPr>
      </w:pPr>
      <w:r w:rsidRPr="00D153DE">
        <w:rPr>
          <w:rFonts w:ascii="Arial" w:hAnsi="Arial" w:cs="Arial"/>
          <w:sz w:val="20"/>
          <w:szCs w:val="20"/>
        </w:rPr>
        <w:t xml:space="preserve">the onward transfer is to a country benefitting from an adequacy decision pursuant to Article 45 of Regulation (EU) 2016/679 that covers the onward </w:t>
      </w:r>
      <w:proofErr w:type="gramStart"/>
      <w:r w:rsidRPr="00D153DE">
        <w:rPr>
          <w:rFonts w:ascii="Arial" w:hAnsi="Arial" w:cs="Arial"/>
          <w:sz w:val="20"/>
          <w:szCs w:val="20"/>
        </w:rPr>
        <w:t>transfer;</w:t>
      </w:r>
      <w:proofErr w:type="gramEnd"/>
    </w:p>
    <w:p w14:paraId="490F7666" w14:textId="77777777" w:rsidR="00CB4AAF" w:rsidRPr="00D153DE" w:rsidRDefault="00CB4AAF">
      <w:pPr>
        <w:rPr>
          <w:rFonts w:ascii="Arial" w:hAnsi="Arial" w:cs="Arial"/>
          <w:sz w:val="20"/>
          <w:szCs w:val="20"/>
        </w:rPr>
      </w:pPr>
    </w:p>
    <w:p w14:paraId="713E02D7" w14:textId="77777777" w:rsidR="00CB4AAF" w:rsidRPr="00D153DE" w:rsidRDefault="00000000">
      <w:pPr>
        <w:numPr>
          <w:ilvl w:val="0"/>
          <w:numId w:val="11"/>
        </w:numPr>
        <w:jc w:val="both"/>
        <w:rPr>
          <w:rFonts w:ascii="Arial" w:hAnsi="Arial" w:cs="Arial"/>
          <w:sz w:val="20"/>
          <w:szCs w:val="20"/>
        </w:rPr>
      </w:pPr>
      <w:r w:rsidRPr="00D153DE">
        <w:rPr>
          <w:rFonts w:ascii="Arial" w:hAnsi="Arial" w:cs="Arial"/>
          <w:sz w:val="20"/>
          <w:szCs w:val="20"/>
        </w:rPr>
        <w:t xml:space="preserve">the third party otherwise ensures appropriate safeguards pursuant to Articles 46 or 47 Regulation of (EU) 2016/679 with respect to the processing in </w:t>
      </w:r>
      <w:proofErr w:type="gramStart"/>
      <w:r w:rsidRPr="00D153DE">
        <w:rPr>
          <w:rFonts w:ascii="Arial" w:hAnsi="Arial" w:cs="Arial"/>
          <w:sz w:val="20"/>
          <w:szCs w:val="20"/>
        </w:rPr>
        <w:t>question;</w:t>
      </w:r>
      <w:proofErr w:type="gramEnd"/>
    </w:p>
    <w:p w14:paraId="72FFDF7F" w14:textId="77777777" w:rsidR="00CB4AAF" w:rsidRPr="00D153DE" w:rsidRDefault="00CB4AAF">
      <w:pPr>
        <w:rPr>
          <w:rFonts w:ascii="Arial" w:hAnsi="Arial" w:cs="Arial"/>
          <w:sz w:val="20"/>
          <w:szCs w:val="20"/>
        </w:rPr>
      </w:pPr>
    </w:p>
    <w:p w14:paraId="5D2E12D5" w14:textId="77777777" w:rsidR="00CB4AAF" w:rsidRPr="00D153DE" w:rsidRDefault="00000000">
      <w:pPr>
        <w:numPr>
          <w:ilvl w:val="0"/>
          <w:numId w:val="11"/>
        </w:numPr>
        <w:jc w:val="both"/>
        <w:rPr>
          <w:rFonts w:ascii="Arial" w:hAnsi="Arial" w:cs="Arial"/>
          <w:sz w:val="20"/>
          <w:szCs w:val="20"/>
        </w:rPr>
      </w:pPr>
      <w:r w:rsidRPr="00D153DE">
        <w:rPr>
          <w:rFonts w:ascii="Arial" w:hAnsi="Arial" w:cs="Arial"/>
          <w:sz w:val="20"/>
          <w:szCs w:val="20"/>
        </w:rPr>
        <w:t>the onward transfer is necessary for the establishment, exercise or defence of legal claims in the context of specific administrative, regulatory or judicial proceedings; or</w:t>
      </w:r>
    </w:p>
    <w:p w14:paraId="4B954D6B" w14:textId="77777777" w:rsidR="00CB4AAF" w:rsidRPr="00D153DE" w:rsidRDefault="00CB4AAF">
      <w:pPr>
        <w:rPr>
          <w:rFonts w:ascii="Arial" w:hAnsi="Arial" w:cs="Arial"/>
          <w:sz w:val="20"/>
          <w:szCs w:val="20"/>
        </w:rPr>
      </w:pPr>
    </w:p>
    <w:p w14:paraId="39C7EC1F" w14:textId="77777777" w:rsidR="00CB4AAF" w:rsidRPr="00D153DE" w:rsidRDefault="00000000">
      <w:pPr>
        <w:numPr>
          <w:ilvl w:val="0"/>
          <w:numId w:val="11"/>
        </w:numPr>
        <w:rPr>
          <w:rFonts w:ascii="Arial" w:hAnsi="Arial" w:cs="Arial"/>
          <w:sz w:val="20"/>
          <w:szCs w:val="20"/>
        </w:rPr>
      </w:pPr>
      <w:r w:rsidRPr="00D153DE">
        <w:rPr>
          <w:rFonts w:ascii="Arial" w:hAnsi="Arial" w:cs="Arial"/>
          <w:sz w:val="20"/>
          <w:szCs w:val="20"/>
        </w:rPr>
        <w:t>the onward transfer is necessary in order to protect the vital interests of the data subject or of another natural person.</w:t>
      </w:r>
    </w:p>
    <w:p w14:paraId="45BA2A77" w14:textId="77777777" w:rsidR="00CB4AAF" w:rsidRPr="00D153DE" w:rsidRDefault="00CB4AAF">
      <w:pPr>
        <w:rPr>
          <w:rFonts w:ascii="Arial" w:hAnsi="Arial" w:cs="Arial"/>
          <w:sz w:val="20"/>
          <w:szCs w:val="20"/>
        </w:rPr>
      </w:pPr>
    </w:p>
    <w:p w14:paraId="11FC02D5" w14:textId="77777777" w:rsidR="00CB4AAF" w:rsidRPr="00D153DE" w:rsidRDefault="00000000">
      <w:pPr>
        <w:rPr>
          <w:rFonts w:ascii="Arial" w:hAnsi="Arial" w:cs="Arial"/>
          <w:sz w:val="20"/>
          <w:szCs w:val="20"/>
        </w:rPr>
      </w:pPr>
      <w:r w:rsidRPr="00D153DE">
        <w:rPr>
          <w:rFonts w:ascii="Arial" w:hAnsi="Arial" w:cs="Arial"/>
          <w:sz w:val="20"/>
          <w:szCs w:val="20"/>
        </w:rPr>
        <w:t>Any onward transfer is subject to compliance by the data importer with all the other safeguards under these Clauses, in particular purpose limitation.</w:t>
      </w:r>
    </w:p>
    <w:p w14:paraId="0C055290" w14:textId="77777777" w:rsidR="00CB4AAF" w:rsidRPr="00D153DE" w:rsidRDefault="00CB4AAF">
      <w:pPr>
        <w:rPr>
          <w:rFonts w:ascii="Arial" w:hAnsi="Arial" w:cs="Arial"/>
          <w:sz w:val="20"/>
          <w:szCs w:val="20"/>
        </w:rPr>
      </w:pPr>
    </w:p>
    <w:p w14:paraId="433D2618" w14:textId="77777777" w:rsidR="00CB4AAF" w:rsidRPr="00D153DE" w:rsidRDefault="00000000">
      <w:pPr>
        <w:numPr>
          <w:ilvl w:val="1"/>
          <w:numId w:val="10"/>
        </w:numPr>
        <w:rPr>
          <w:rFonts w:ascii="Arial" w:hAnsi="Arial" w:cs="Arial"/>
          <w:b/>
          <w:sz w:val="20"/>
          <w:szCs w:val="20"/>
        </w:rPr>
      </w:pPr>
      <w:r w:rsidRPr="00D153DE">
        <w:rPr>
          <w:rFonts w:ascii="Arial" w:hAnsi="Arial" w:cs="Arial"/>
          <w:b/>
          <w:sz w:val="20"/>
          <w:szCs w:val="20"/>
        </w:rPr>
        <w:lastRenderedPageBreak/>
        <w:t>Documentation and compliance</w:t>
      </w:r>
    </w:p>
    <w:p w14:paraId="1BEB4103" w14:textId="77777777" w:rsidR="00CB4AAF" w:rsidRPr="00D153DE" w:rsidRDefault="00CB4AAF">
      <w:pPr>
        <w:rPr>
          <w:rFonts w:ascii="Arial" w:hAnsi="Arial" w:cs="Arial"/>
          <w:b/>
          <w:sz w:val="20"/>
          <w:szCs w:val="20"/>
        </w:rPr>
      </w:pPr>
    </w:p>
    <w:p w14:paraId="2B29BED9" w14:textId="77777777" w:rsidR="00CB4AAF" w:rsidRPr="00D153DE" w:rsidRDefault="00000000">
      <w:pPr>
        <w:numPr>
          <w:ilvl w:val="0"/>
          <w:numId w:val="8"/>
        </w:numPr>
        <w:rPr>
          <w:rFonts w:ascii="Arial" w:hAnsi="Arial" w:cs="Arial"/>
          <w:sz w:val="20"/>
          <w:szCs w:val="20"/>
        </w:rPr>
      </w:pPr>
      <w:r w:rsidRPr="00D153DE">
        <w:rPr>
          <w:rFonts w:ascii="Arial" w:hAnsi="Arial" w:cs="Arial"/>
          <w:sz w:val="20"/>
          <w:szCs w:val="20"/>
        </w:rPr>
        <w:t>The data importer shall promptly and adequately deal with enquiries from the data exporter that relate to the processing under these Clauses.</w:t>
      </w:r>
    </w:p>
    <w:p w14:paraId="7B8B4B7E" w14:textId="77777777" w:rsidR="00CB4AAF" w:rsidRPr="00D153DE" w:rsidRDefault="00CB4AAF">
      <w:pPr>
        <w:rPr>
          <w:rFonts w:ascii="Arial" w:hAnsi="Arial" w:cs="Arial"/>
          <w:sz w:val="20"/>
          <w:szCs w:val="20"/>
        </w:rPr>
      </w:pPr>
    </w:p>
    <w:p w14:paraId="29DC179D" w14:textId="77777777" w:rsidR="00CB4AAF" w:rsidRPr="00D153DE" w:rsidRDefault="00000000">
      <w:pPr>
        <w:numPr>
          <w:ilvl w:val="0"/>
          <w:numId w:val="8"/>
        </w:numPr>
        <w:jc w:val="both"/>
        <w:rPr>
          <w:rFonts w:ascii="Arial" w:hAnsi="Arial" w:cs="Arial"/>
          <w:sz w:val="20"/>
          <w:szCs w:val="20"/>
        </w:rPr>
      </w:pPr>
      <w:r w:rsidRPr="00D153DE">
        <w:rPr>
          <w:rFonts w:ascii="Arial" w:hAnsi="Arial" w:cs="Arial"/>
          <w:sz w:val="20"/>
          <w:szCs w:val="20"/>
        </w:rPr>
        <w:t>The Parties shall be able to demonstrate compliance with these Clauses. In particular, the data importer shall keep appropriate documentation on the processing activities carried out on behalf of the data exporter.</w:t>
      </w:r>
    </w:p>
    <w:p w14:paraId="7B8298CE" w14:textId="77777777" w:rsidR="00CB4AAF" w:rsidRPr="00D153DE" w:rsidRDefault="00CB4AAF">
      <w:pPr>
        <w:rPr>
          <w:rFonts w:ascii="Arial" w:hAnsi="Arial" w:cs="Arial"/>
          <w:sz w:val="20"/>
          <w:szCs w:val="20"/>
        </w:rPr>
      </w:pPr>
    </w:p>
    <w:p w14:paraId="5C2D0E92" w14:textId="77777777" w:rsidR="00CB4AAF" w:rsidRPr="00D153DE" w:rsidRDefault="00000000">
      <w:pPr>
        <w:numPr>
          <w:ilvl w:val="0"/>
          <w:numId w:val="8"/>
        </w:numPr>
        <w:jc w:val="both"/>
        <w:rPr>
          <w:rFonts w:ascii="Arial" w:hAnsi="Arial" w:cs="Arial"/>
          <w:sz w:val="20"/>
          <w:szCs w:val="20"/>
        </w:rPr>
      </w:pPr>
      <w:r w:rsidRPr="00D153DE">
        <w:rPr>
          <w:rFonts w:ascii="Arial" w:hAnsi="Arial" w:cs="Arial"/>
          <w:sz w:val="20"/>
          <w:szCs w:val="20"/>
        </w:rPr>
        <w:t xml:space="preserve">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w:t>
      </w:r>
      <w:proofErr w:type="gramStart"/>
      <w:r w:rsidRPr="00D153DE">
        <w:rPr>
          <w:rFonts w:ascii="Arial" w:hAnsi="Arial" w:cs="Arial"/>
          <w:sz w:val="20"/>
          <w:szCs w:val="20"/>
        </w:rPr>
        <w:t>take into account</w:t>
      </w:r>
      <w:proofErr w:type="gramEnd"/>
      <w:r w:rsidRPr="00D153DE">
        <w:rPr>
          <w:rFonts w:ascii="Arial" w:hAnsi="Arial" w:cs="Arial"/>
          <w:sz w:val="20"/>
          <w:szCs w:val="20"/>
        </w:rPr>
        <w:t xml:space="preserve"> relevant certifications held by the data importer.</w:t>
      </w:r>
    </w:p>
    <w:p w14:paraId="4794DB11" w14:textId="77777777" w:rsidR="00CB4AAF" w:rsidRPr="00D153DE" w:rsidRDefault="00CB4AAF">
      <w:pPr>
        <w:ind w:left="676"/>
        <w:jc w:val="both"/>
        <w:rPr>
          <w:rFonts w:ascii="Arial" w:hAnsi="Arial" w:cs="Arial"/>
          <w:sz w:val="20"/>
          <w:szCs w:val="20"/>
        </w:rPr>
      </w:pPr>
    </w:p>
    <w:p w14:paraId="34A507D3" w14:textId="77777777" w:rsidR="00CB4AAF" w:rsidRPr="00D153DE" w:rsidRDefault="00000000">
      <w:pPr>
        <w:numPr>
          <w:ilvl w:val="0"/>
          <w:numId w:val="8"/>
        </w:numPr>
        <w:jc w:val="both"/>
        <w:rPr>
          <w:rFonts w:ascii="Arial" w:hAnsi="Arial" w:cs="Arial"/>
          <w:sz w:val="20"/>
          <w:szCs w:val="20"/>
        </w:rPr>
      </w:pPr>
      <w:r w:rsidRPr="00D153DE">
        <w:rPr>
          <w:rFonts w:ascii="Arial" w:hAnsi="Arial" w:cs="Arial"/>
          <w:sz w:val="20"/>
          <w:szCs w:val="20"/>
        </w:rPr>
        <w:t>The data exporter may choose to conduct the audit by itself or mandate an independent auditor. Audits may include inspections at the premises or physical facilities of the data importer and shall, where appropriate, be carried out with reasonable notice.</w:t>
      </w:r>
    </w:p>
    <w:p w14:paraId="3A29EBAA" w14:textId="77777777" w:rsidR="00CB4AAF" w:rsidRPr="00D153DE" w:rsidRDefault="00CB4AAF">
      <w:pPr>
        <w:ind w:left="676"/>
        <w:jc w:val="both"/>
        <w:rPr>
          <w:rFonts w:ascii="Arial" w:hAnsi="Arial" w:cs="Arial"/>
          <w:sz w:val="20"/>
          <w:szCs w:val="20"/>
        </w:rPr>
      </w:pPr>
    </w:p>
    <w:p w14:paraId="7542B391" w14:textId="77777777" w:rsidR="00CB4AAF" w:rsidRPr="00D153DE" w:rsidRDefault="00000000">
      <w:pPr>
        <w:widowControl w:val="0"/>
        <w:numPr>
          <w:ilvl w:val="0"/>
          <w:numId w:val="8"/>
        </w:numPr>
        <w:pBdr>
          <w:top w:val="nil"/>
          <w:left w:val="nil"/>
          <w:bottom w:val="nil"/>
          <w:right w:val="nil"/>
          <w:between w:val="nil"/>
        </w:pBdr>
        <w:tabs>
          <w:tab w:val="left" w:pos="677"/>
        </w:tabs>
        <w:spacing w:before="70"/>
        <w:ind w:right="109"/>
        <w:jc w:val="both"/>
        <w:rPr>
          <w:rFonts w:ascii="Arial" w:hAnsi="Arial" w:cs="Arial"/>
          <w:color w:val="000000"/>
          <w:sz w:val="20"/>
        </w:rPr>
      </w:pPr>
      <w:r w:rsidRPr="00D153DE">
        <w:rPr>
          <w:rFonts w:ascii="Arial" w:hAnsi="Arial" w:cs="Arial"/>
          <w:color w:val="000000"/>
          <w:sz w:val="20"/>
        </w:rPr>
        <w:t>The Parties shall make the information referred to in paragraphs (b) and (c), including the results of any audits, available to the competent supervisory authority on request.</w:t>
      </w:r>
    </w:p>
    <w:p w14:paraId="1AEFC793" w14:textId="77777777" w:rsidR="00CB4AAF" w:rsidRPr="00D153DE" w:rsidRDefault="00CB4AAF">
      <w:pPr>
        <w:ind w:left="109"/>
        <w:jc w:val="both"/>
        <w:rPr>
          <w:rFonts w:ascii="Arial" w:hAnsi="Arial" w:cs="Arial"/>
          <w:sz w:val="20"/>
          <w:szCs w:val="20"/>
        </w:rPr>
      </w:pPr>
    </w:p>
    <w:p w14:paraId="7BC81CA7" w14:textId="77777777" w:rsidR="00CB4AAF" w:rsidRPr="00D153DE" w:rsidRDefault="00CB4AAF">
      <w:pPr>
        <w:jc w:val="both"/>
        <w:rPr>
          <w:rFonts w:ascii="Arial" w:hAnsi="Arial" w:cs="Arial"/>
          <w:sz w:val="20"/>
          <w:szCs w:val="20"/>
        </w:rPr>
      </w:pPr>
    </w:p>
    <w:p w14:paraId="47003318" w14:textId="77777777" w:rsidR="00CB4AAF" w:rsidRPr="00D153DE" w:rsidRDefault="00000000">
      <w:pPr>
        <w:jc w:val="center"/>
        <w:rPr>
          <w:rFonts w:ascii="Arial" w:hAnsi="Arial" w:cs="Arial"/>
          <w:b/>
          <w:sz w:val="20"/>
          <w:szCs w:val="20"/>
        </w:rPr>
      </w:pPr>
      <w:r w:rsidRPr="00D153DE">
        <w:rPr>
          <w:rFonts w:ascii="Arial" w:hAnsi="Arial" w:cs="Arial"/>
          <w:b/>
          <w:sz w:val="20"/>
          <w:szCs w:val="20"/>
        </w:rPr>
        <w:t>Clause 9</w:t>
      </w:r>
    </w:p>
    <w:p w14:paraId="6DB50671" w14:textId="77777777" w:rsidR="00CB4AAF" w:rsidRPr="00D153DE" w:rsidRDefault="00000000">
      <w:pPr>
        <w:jc w:val="center"/>
        <w:rPr>
          <w:rFonts w:ascii="Arial" w:hAnsi="Arial" w:cs="Arial"/>
          <w:b/>
          <w:sz w:val="20"/>
          <w:szCs w:val="20"/>
        </w:rPr>
      </w:pPr>
      <w:r w:rsidRPr="00D153DE">
        <w:rPr>
          <w:rFonts w:ascii="Arial" w:hAnsi="Arial" w:cs="Arial"/>
          <w:b/>
          <w:sz w:val="20"/>
          <w:szCs w:val="20"/>
        </w:rPr>
        <w:t>Use of sub-processors</w:t>
      </w:r>
    </w:p>
    <w:p w14:paraId="54C51E60" w14:textId="77777777" w:rsidR="00CB4AAF" w:rsidRPr="00D153DE" w:rsidRDefault="00CB4AAF">
      <w:pPr>
        <w:jc w:val="both"/>
        <w:rPr>
          <w:rFonts w:ascii="Arial" w:hAnsi="Arial" w:cs="Arial"/>
          <w:b/>
          <w:sz w:val="20"/>
          <w:szCs w:val="20"/>
        </w:rPr>
      </w:pPr>
    </w:p>
    <w:p w14:paraId="292B367F" w14:textId="77777777" w:rsidR="00CB4AAF" w:rsidRPr="00D153DE" w:rsidRDefault="00000000">
      <w:pPr>
        <w:numPr>
          <w:ilvl w:val="0"/>
          <w:numId w:val="18"/>
        </w:numPr>
        <w:jc w:val="both"/>
        <w:rPr>
          <w:rFonts w:ascii="Arial" w:hAnsi="Arial" w:cs="Arial"/>
          <w:sz w:val="20"/>
          <w:szCs w:val="20"/>
        </w:rPr>
      </w:pPr>
      <w:r w:rsidRPr="00D153DE">
        <w:rPr>
          <w:rFonts w:ascii="Arial" w:hAnsi="Arial" w:cs="Arial"/>
          <w:sz w:val="20"/>
          <w:szCs w:val="20"/>
        </w:rPr>
        <w:t>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thirty (30) days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p w14:paraId="79D67602" w14:textId="77777777" w:rsidR="00CB4AAF" w:rsidRPr="00D153DE" w:rsidRDefault="00CB4AAF">
      <w:pPr>
        <w:jc w:val="both"/>
        <w:rPr>
          <w:rFonts w:ascii="Arial" w:hAnsi="Arial" w:cs="Arial"/>
          <w:sz w:val="20"/>
          <w:szCs w:val="20"/>
        </w:rPr>
      </w:pPr>
    </w:p>
    <w:p w14:paraId="337A1CB2" w14:textId="77777777" w:rsidR="00CB4AAF" w:rsidRPr="00D153DE" w:rsidRDefault="00000000">
      <w:pPr>
        <w:numPr>
          <w:ilvl w:val="0"/>
          <w:numId w:val="18"/>
        </w:numPr>
        <w:jc w:val="both"/>
        <w:rPr>
          <w:rFonts w:ascii="Arial" w:hAnsi="Arial" w:cs="Arial"/>
          <w:sz w:val="20"/>
          <w:szCs w:val="20"/>
        </w:rPr>
      </w:pPr>
      <w:r w:rsidRPr="00D153DE">
        <w:rPr>
          <w:rFonts w:ascii="Arial" w:hAnsi="Arial" w:cs="Arial"/>
          <w:sz w:val="20"/>
          <w:szCs w:val="20"/>
        </w:rPr>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 The Parties agree that, by complying with this Clause, the data importer fulfils its obligations under Clause 8.8. The data importer shall ensure that the sub-processor complies with the obligations to which the data importer is subject pursuant to these Clauses.</w:t>
      </w:r>
    </w:p>
    <w:p w14:paraId="6EAB96C7" w14:textId="77777777" w:rsidR="00CB4AAF" w:rsidRPr="00D153DE" w:rsidRDefault="00CB4AAF">
      <w:pPr>
        <w:jc w:val="both"/>
        <w:rPr>
          <w:rFonts w:ascii="Arial" w:hAnsi="Arial" w:cs="Arial"/>
          <w:sz w:val="20"/>
          <w:szCs w:val="20"/>
        </w:rPr>
      </w:pPr>
    </w:p>
    <w:p w14:paraId="47C44063" w14:textId="77777777" w:rsidR="00CB4AAF" w:rsidRPr="00D153DE" w:rsidRDefault="00000000">
      <w:pPr>
        <w:numPr>
          <w:ilvl w:val="0"/>
          <w:numId w:val="18"/>
        </w:numPr>
        <w:jc w:val="both"/>
        <w:rPr>
          <w:rFonts w:ascii="Arial" w:hAnsi="Arial" w:cs="Arial"/>
          <w:sz w:val="20"/>
          <w:szCs w:val="20"/>
        </w:rPr>
      </w:pPr>
      <w:r w:rsidRPr="00D153DE">
        <w:rPr>
          <w:rFonts w:ascii="Arial" w:hAnsi="Arial" w:cs="Arial"/>
          <w:sz w:val="20"/>
          <w:szCs w:val="20"/>
        </w:rPr>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14:paraId="4EE6E59D" w14:textId="77777777" w:rsidR="00CB4AAF" w:rsidRPr="00D153DE" w:rsidRDefault="00CB4AAF">
      <w:pPr>
        <w:jc w:val="both"/>
        <w:rPr>
          <w:rFonts w:ascii="Arial" w:hAnsi="Arial" w:cs="Arial"/>
          <w:sz w:val="20"/>
          <w:szCs w:val="20"/>
        </w:rPr>
      </w:pPr>
    </w:p>
    <w:p w14:paraId="0B03951A" w14:textId="77777777" w:rsidR="00CB4AAF" w:rsidRPr="00D153DE" w:rsidRDefault="00000000">
      <w:pPr>
        <w:numPr>
          <w:ilvl w:val="0"/>
          <w:numId w:val="18"/>
        </w:numPr>
        <w:jc w:val="both"/>
        <w:rPr>
          <w:rFonts w:ascii="Arial" w:hAnsi="Arial" w:cs="Arial"/>
          <w:sz w:val="20"/>
          <w:szCs w:val="20"/>
        </w:rPr>
      </w:pPr>
      <w:r w:rsidRPr="00D153DE">
        <w:rPr>
          <w:rFonts w:ascii="Arial" w:hAnsi="Arial" w:cs="Arial"/>
          <w:sz w:val="20"/>
          <w:szCs w:val="20"/>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237BAA7D" w14:textId="77777777" w:rsidR="00CB4AAF" w:rsidRPr="00D153DE" w:rsidRDefault="00CB4AAF">
      <w:pPr>
        <w:jc w:val="both"/>
        <w:rPr>
          <w:rFonts w:ascii="Arial" w:hAnsi="Arial" w:cs="Arial"/>
          <w:sz w:val="20"/>
          <w:szCs w:val="20"/>
        </w:rPr>
      </w:pPr>
    </w:p>
    <w:p w14:paraId="5A483F0C" w14:textId="77777777" w:rsidR="00CB4AAF" w:rsidRPr="00D153DE" w:rsidRDefault="00000000">
      <w:pPr>
        <w:numPr>
          <w:ilvl w:val="0"/>
          <w:numId w:val="18"/>
        </w:numPr>
        <w:jc w:val="both"/>
        <w:rPr>
          <w:rFonts w:ascii="Arial" w:hAnsi="Arial" w:cs="Arial"/>
          <w:sz w:val="20"/>
          <w:szCs w:val="20"/>
        </w:rPr>
      </w:pPr>
      <w:r w:rsidRPr="00D153DE">
        <w:rPr>
          <w:rFonts w:ascii="Arial" w:hAnsi="Arial" w:cs="Arial"/>
          <w:sz w:val="20"/>
          <w:szCs w:val="20"/>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20A78DB2" w14:textId="77777777" w:rsidR="00CB4AAF" w:rsidRPr="00D153DE" w:rsidRDefault="00CB4AAF">
      <w:pPr>
        <w:jc w:val="both"/>
        <w:rPr>
          <w:rFonts w:ascii="Arial" w:hAnsi="Arial" w:cs="Arial"/>
          <w:sz w:val="20"/>
          <w:szCs w:val="20"/>
        </w:rPr>
      </w:pPr>
    </w:p>
    <w:p w14:paraId="56F3B370" w14:textId="77777777" w:rsidR="00CB4AAF" w:rsidRPr="00D153DE" w:rsidRDefault="00000000">
      <w:pPr>
        <w:jc w:val="center"/>
        <w:rPr>
          <w:rFonts w:ascii="Arial" w:hAnsi="Arial" w:cs="Arial"/>
          <w:b/>
          <w:sz w:val="20"/>
          <w:szCs w:val="20"/>
        </w:rPr>
      </w:pPr>
      <w:r w:rsidRPr="00D153DE">
        <w:rPr>
          <w:rFonts w:ascii="Arial" w:hAnsi="Arial" w:cs="Arial"/>
          <w:b/>
          <w:sz w:val="20"/>
          <w:szCs w:val="20"/>
        </w:rPr>
        <w:t>Clause 10</w:t>
      </w:r>
    </w:p>
    <w:p w14:paraId="5E37BE5B" w14:textId="77777777" w:rsidR="00CB4AAF" w:rsidRPr="00D153DE" w:rsidRDefault="00000000">
      <w:pPr>
        <w:jc w:val="center"/>
        <w:rPr>
          <w:rFonts w:ascii="Arial" w:hAnsi="Arial" w:cs="Arial"/>
          <w:b/>
          <w:sz w:val="20"/>
          <w:szCs w:val="20"/>
        </w:rPr>
      </w:pPr>
      <w:r w:rsidRPr="00D153DE">
        <w:rPr>
          <w:rFonts w:ascii="Arial" w:hAnsi="Arial" w:cs="Arial"/>
          <w:b/>
          <w:sz w:val="20"/>
          <w:szCs w:val="20"/>
        </w:rPr>
        <w:t>Data subject rights</w:t>
      </w:r>
    </w:p>
    <w:p w14:paraId="1B8E8DC4" w14:textId="77777777" w:rsidR="00CB4AAF" w:rsidRPr="00D153DE" w:rsidRDefault="00CB4AAF">
      <w:pPr>
        <w:jc w:val="both"/>
        <w:rPr>
          <w:rFonts w:ascii="Arial" w:hAnsi="Arial" w:cs="Arial"/>
          <w:b/>
          <w:sz w:val="20"/>
          <w:szCs w:val="20"/>
        </w:rPr>
      </w:pPr>
    </w:p>
    <w:p w14:paraId="46E15079" w14:textId="77777777" w:rsidR="00CB4AAF" w:rsidRPr="00D153DE" w:rsidRDefault="00000000">
      <w:pPr>
        <w:numPr>
          <w:ilvl w:val="0"/>
          <w:numId w:val="17"/>
        </w:numPr>
        <w:jc w:val="both"/>
        <w:rPr>
          <w:rFonts w:ascii="Arial" w:hAnsi="Arial" w:cs="Arial"/>
          <w:sz w:val="20"/>
          <w:szCs w:val="20"/>
        </w:rPr>
      </w:pPr>
      <w:r w:rsidRPr="00D153DE">
        <w:rPr>
          <w:rFonts w:ascii="Arial" w:hAnsi="Arial" w:cs="Arial"/>
          <w:sz w:val="20"/>
          <w:szCs w:val="20"/>
        </w:rPr>
        <w:t>The data importer shall promptly notify the data exporter of any request it has received from a data subject. It shall not respond to that request itself unless it has been authorised to do so by the data exporter.</w:t>
      </w:r>
    </w:p>
    <w:p w14:paraId="4CD91B9B" w14:textId="77777777" w:rsidR="00CB4AAF" w:rsidRPr="00D153DE" w:rsidRDefault="00CB4AAF">
      <w:pPr>
        <w:jc w:val="both"/>
        <w:rPr>
          <w:rFonts w:ascii="Arial" w:hAnsi="Arial" w:cs="Arial"/>
          <w:sz w:val="20"/>
          <w:szCs w:val="20"/>
        </w:rPr>
      </w:pPr>
    </w:p>
    <w:p w14:paraId="4004E77E" w14:textId="77777777" w:rsidR="00CB4AAF" w:rsidRPr="00D153DE" w:rsidRDefault="00000000">
      <w:pPr>
        <w:numPr>
          <w:ilvl w:val="0"/>
          <w:numId w:val="17"/>
        </w:numPr>
        <w:jc w:val="both"/>
        <w:rPr>
          <w:rFonts w:ascii="Arial" w:hAnsi="Arial" w:cs="Arial"/>
          <w:sz w:val="20"/>
          <w:szCs w:val="20"/>
        </w:rPr>
      </w:pPr>
      <w:r w:rsidRPr="00D153DE">
        <w:rPr>
          <w:rFonts w:ascii="Arial" w:hAnsi="Arial" w:cs="Arial"/>
          <w:sz w:val="20"/>
          <w:szCs w:val="20"/>
        </w:rPr>
        <w:t xml:space="preserve">The data importer shall assist the data exporter in fulfilling its obligations to respond to data subjects’ requests for the exercise of their rights under Regulation (EU) 2016/679. In this regard, the Parties shall set out in Annex II the appropriate technical and organisational measures, </w:t>
      </w:r>
      <w:proofErr w:type="gramStart"/>
      <w:r w:rsidRPr="00D153DE">
        <w:rPr>
          <w:rFonts w:ascii="Arial" w:hAnsi="Arial" w:cs="Arial"/>
          <w:sz w:val="20"/>
          <w:szCs w:val="20"/>
        </w:rPr>
        <w:t>taking into account</w:t>
      </w:r>
      <w:proofErr w:type="gramEnd"/>
      <w:r w:rsidRPr="00D153DE">
        <w:rPr>
          <w:rFonts w:ascii="Arial" w:hAnsi="Arial" w:cs="Arial"/>
          <w:sz w:val="20"/>
          <w:szCs w:val="20"/>
        </w:rPr>
        <w:t xml:space="preserve"> the nature of the processing, by which the assistance shall be provided, as well as the scope and the extent of the assistance required.</w:t>
      </w:r>
    </w:p>
    <w:p w14:paraId="1731B2FA" w14:textId="77777777" w:rsidR="00CB4AAF" w:rsidRPr="00D153DE" w:rsidRDefault="00CB4AAF">
      <w:pPr>
        <w:jc w:val="both"/>
        <w:rPr>
          <w:rFonts w:ascii="Arial" w:hAnsi="Arial" w:cs="Arial"/>
          <w:sz w:val="20"/>
          <w:szCs w:val="20"/>
        </w:rPr>
      </w:pPr>
    </w:p>
    <w:p w14:paraId="68ABF15E" w14:textId="77777777" w:rsidR="00CB4AAF" w:rsidRPr="00D153DE" w:rsidRDefault="00000000">
      <w:pPr>
        <w:numPr>
          <w:ilvl w:val="0"/>
          <w:numId w:val="17"/>
        </w:numPr>
        <w:jc w:val="both"/>
        <w:rPr>
          <w:rFonts w:ascii="Arial" w:hAnsi="Arial" w:cs="Arial"/>
          <w:sz w:val="20"/>
          <w:szCs w:val="20"/>
        </w:rPr>
      </w:pPr>
      <w:r w:rsidRPr="00D153DE">
        <w:rPr>
          <w:rFonts w:ascii="Arial" w:hAnsi="Arial" w:cs="Arial"/>
          <w:sz w:val="20"/>
          <w:szCs w:val="20"/>
        </w:rPr>
        <w:t>In fulfilling its obligations under paragraphs (a) and (b), the data importer shall comply with the instructions from the data exporter.</w:t>
      </w:r>
    </w:p>
    <w:p w14:paraId="2757871B" w14:textId="77777777" w:rsidR="00CB4AAF" w:rsidRPr="00D153DE" w:rsidRDefault="00CB4AAF">
      <w:pPr>
        <w:jc w:val="center"/>
        <w:rPr>
          <w:rFonts w:ascii="Arial" w:hAnsi="Arial" w:cs="Arial"/>
          <w:sz w:val="20"/>
          <w:szCs w:val="20"/>
        </w:rPr>
      </w:pPr>
    </w:p>
    <w:p w14:paraId="63E6D61F" w14:textId="77777777" w:rsidR="00CB4AAF" w:rsidRPr="00D153DE" w:rsidRDefault="00000000">
      <w:pPr>
        <w:jc w:val="center"/>
        <w:rPr>
          <w:rFonts w:ascii="Arial" w:hAnsi="Arial" w:cs="Arial"/>
          <w:b/>
          <w:sz w:val="20"/>
          <w:szCs w:val="20"/>
        </w:rPr>
      </w:pPr>
      <w:r w:rsidRPr="00D153DE">
        <w:rPr>
          <w:rFonts w:ascii="Arial" w:hAnsi="Arial" w:cs="Arial"/>
          <w:b/>
          <w:sz w:val="20"/>
          <w:szCs w:val="20"/>
        </w:rPr>
        <w:t>Clause 11</w:t>
      </w:r>
    </w:p>
    <w:p w14:paraId="29B14FC2" w14:textId="77777777" w:rsidR="00CB4AAF" w:rsidRPr="00D153DE" w:rsidRDefault="00000000">
      <w:pPr>
        <w:jc w:val="center"/>
        <w:rPr>
          <w:rFonts w:ascii="Arial" w:hAnsi="Arial" w:cs="Arial"/>
          <w:b/>
          <w:sz w:val="20"/>
          <w:szCs w:val="20"/>
        </w:rPr>
      </w:pPr>
      <w:r w:rsidRPr="00D153DE">
        <w:rPr>
          <w:rFonts w:ascii="Arial" w:hAnsi="Arial" w:cs="Arial"/>
          <w:b/>
          <w:sz w:val="20"/>
          <w:szCs w:val="20"/>
        </w:rPr>
        <w:t>Redress</w:t>
      </w:r>
    </w:p>
    <w:p w14:paraId="124D9FEB" w14:textId="77777777" w:rsidR="00CB4AAF" w:rsidRPr="00D153DE" w:rsidRDefault="00CB4AAF">
      <w:pPr>
        <w:jc w:val="both"/>
        <w:rPr>
          <w:rFonts w:ascii="Arial" w:hAnsi="Arial" w:cs="Arial"/>
          <w:b/>
          <w:sz w:val="20"/>
          <w:szCs w:val="20"/>
        </w:rPr>
      </w:pPr>
    </w:p>
    <w:p w14:paraId="46FCB710" w14:textId="77777777" w:rsidR="00CB4AAF" w:rsidRPr="00D153DE" w:rsidRDefault="00000000">
      <w:pPr>
        <w:numPr>
          <w:ilvl w:val="0"/>
          <w:numId w:val="15"/>
        </w:numPr>
        <w:jc w:val="both"/>
        <w:rPr>
          <w:rFonts w:ascii="Arial" w:hAnsi="Arial" w:cs="Arial"/>
          <w:sz w:val="20"/>
          <w:szCs w:val="20"/>
        </w:rPr>
      </w:pPr>
      <w:r w:rsidRPr="00D153DE">
        <w:rPr>
          <w:rFonts w:ascii="Arial" w:hAnsi="Arial" w:cs="Arial"/>
          <w:sz w:val="20"/>
          <w:szCs w:val="20"/>
        </w:rPr>
        <w:t>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6807BF98" w14:textId="77777777" w:rsidR="00CB4AAF" w:rsidRPr="00D153DE" w:rsidRDefault="00CB4AAF">
      <w:pPr>
        <w:jc w:val="both"/>
        <w:rPr>
          <w:rFonts w:ascii="Arial" w:hAnsi="Arial" w:cs="Arial"/>
          <w:sz w:val="20"/>
          <w:szCs w:val="20"/>
        </w:rPr>
      </w:pPr>
    </w:p>
    <w:p w14:paraId="0C4E21CF" w14:textId="77777777" w:rsidR="00CB4AAF" w:rsidRPr="00D153DE" w:rsidRDefault="00000000">
      <w:pPr>
        <w:numPr>
          <w:ilvl w:val="0"/>
          <w:numId w:val="15"/>
        </w:numPr>
        <w:jc w:val="both"/>
        <w:rPr>
          <w:rFonts w:ascii="Arial" w:hAnsi="Arial" w:cs="Arial"/>
          <w:sz w:val="20"/>
          <w:szCs w:val="20"/>
        </w:rPr>
      </w:pPr>
      <w:r w:rsidRPr="00D153DE">
        <w:rPr>
          <w:rFonts w:ascii="Arial" w:hAnsi="Arial" w:cs="Arial"/>
          <w:sz w:val="20"/>
          <w:szCs w:val="20"/>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2C73B1C8" w14:textId="77777777" w:rsidR="00CB4AAF" w:rsidRPr="00D153DE" w:rsidRDefault="00CB4AAF">
      <w:pPr>
        <w:jc w:val="both"/>
        <w:rPr>
          <w:rFonts w:ascii="Arial" w:hAnsi="Arial" w:cs="Arial"/>
          <w:sz w:val="20"/>
          <w:szCs w:val="20"/>
        </w:rPr>
      </w:pPr>
    </w:p>
    <w:p w14:paraId="6D78063E" w14:textId="77777777" w:rsidR="00CB4AAF" w:rsidRPr="00D153DE" w:rsidRDefault="00000000">
      <w:pPr>
        <w:numPr>
          <w:ilvl w:val="0"/>
          <w:numId w:val="15"/>
        </w:numPr>
        <w:jc w:val="both"/>
        <w:rPr>
          <w:rFonts w:ascii="Arial" w:hAnsi="Arial" w:cs="Arial"/>
          <w:sz w:val="20"/>
          <w:szCs w:val="20"/>
        </w:rPr>
      </w:pPr>
      <w:r w:rsidRPr="00D153DE">
        <w:rPr>
          <w:rFonts w:ascii="Arial" w:hAnsi="Arial" w:cs="Arial"/>
          <w:sz w:val="20"/>
          <w:szCs w:val="20"/>
        </w:rPr>
        <w:t>Where the data subject invokes a third-party beneficiary right pursuant to Clause 3, the data importer shall accept the decision of the data subject to:</w:t>
      </w:r>
    </w:p>
    <w:p w14:paraId="30946865" w14:textId="77777777" w:rsidR="00CB4AAF" w:rsidRPr="00D153DE" w:rsidRDefault="00CB4AAF">
      <w:pPr>
        <w:jc w:val="both"/>
        <w:rPr>
          <w:rFonts w:ascii="Arial" w:hAnsi="Arial" w:cs="Arial"/>
          <w:sz w:val="20"/>
          <w:szCs w:val="20"/>
        </w:rPr>
      </w:pPr>
    </w:p>
    <w:p w14:paraId="4875A583" w14:textId="77777777" w:rsidR="00CB4AAF" w:rsidRPr="00D153DE" w:rsidRDefault="00000000">
      <w:pPr>
        <w:numPr>
          <w:ilvl w:val="1"/>
          <w:numId w:val="15"/>
        </w:numPr>
        <w:jc w:val="both"/>
        <w:rPr>
          <w:rFonts w:ascii="Arial" w:hAnsi="Arial" w:cs="Arial"/>
          <w:sz w:val="20"/>
          <w:szCs w:val="20"/>
        </w:rPr>
      </w:pPr>
      <w:r w:rsidRPr="00D153DE">
        <w:rPr>
          <w:rFonts w:ascii="Arial" w:hAnsi="Arial" w:cs="Arial"/>
          <w:sz w:val="20"/>
          <w:szCs w:val="20"/>
        </w:rPr>
        <w:t xml:space="preserve">lodge a complaint with the supervisory authority in the Member State of his/her habitual residence or place of work, or the competent supervisory authority pursuant to Clause </w:t>
      </w:r>
      <w:proofErr w:type="gramStart"/>
      <w:r w:rsidRPr="00D153DE">
        <w:rPr>
          <w:rFonts w:ascii="Arial" w:hAnsi="Arial" w:cs="Arial"/>
          <w:sz w:val="20"/>
          <w:szCs w:val="20"/>
        </w:rPr>
        <w:t>13;</w:t>
      </w:r>
      <w:proofErr w:type="gramEnd"/>
    </w:p>
    <w:p w14:paraId="645B5C9E" w14:textId="77777777" w:rsidR="00CB4AAF" w:rsidRPr="00D153DE" w:rsidRDefault="00CB4AAF">
      <w:pPr>
        <w:jc w:val="both"/>
        <w:rPr>
          <w:rFonts w:ascii="Arial" w:hAnsi="Arial" w:cs="Arial"/>
          <w:sz w:val="20"/>
          <w:szCs w:val="20"/>
        </w:rPr>
      </w:pPr>
    </w:p>
    <w:p w14:paraId="1FFD04EC" w14:textId="77777777" w:rsidR="00CB4AAF" w:rsidRPr="00D153DE" w:rsidRDefault="00000000">
      <w:pPr>
        <w:numPr>
          <w:ilvl w:val="1"/>
          <w:numId w:val="15"/>
        </w:numPr>
        <w:jc w:val="both"/>
        <w:rPr>
          <w:rFonts w:ascii="Arial" w:hAnsi="Arial" w:cs="Arial"/>
          <w:sz w:val="20"/>
          <w:szCs w:val="20"/>
        </w:rPr>
      </w:pPr>
      <w:r w:rsidRPr="00D153DE">
        <w:rPr>
          <w:rFonts w:ascii="Arial" w:hAnsi="Arial" w:cs="Arial"/>
          <w:sz w:val="20"/>
          <w:szCs w:val="20"/>
        </w:rPr>
        <w:t>refer the dispute to the competent courts within the meaning of Clause 18.</w:t>
      </w:r>
    </w:p>
    <w:p w14:paraId="48B29E50" w14:textId="77777777" w:rsidR="00CB4AAF" w:rsidRPr="00D153DE" w:rsidRDefault="00CB4AAF">
      <w:pPr>
        <w:jc w:val="both"/>
        <w:rPr>
          <w:rFonts w:ascii="Arial" w:hAnsi="Arial" w:cs="Arial"/>
          <w:sz w:val="20"/>
          <w:szCs w:val="20"/>
        </w:rPr>
      </w:pPr>
    </w:p>
    <w:p w14:paraId="07702EF8" w14:textId="77777777" w:rsidR="00CB4AAF" w:rsidRPr="00D153DE" w:rsidRDefault="00000000">
      <w:pPr>
        <w:numPr>
          <w:ilvl w:val="0"/>
          <w:numId w:val="15"/>
        </w:numPr>
        <w:jc w:val="both"/>
        <w:rPr>
          <w:rFonts w:ascii="Arial" w:hAnsi="Arial" w:cs="Arial"/>
          <w:sz w:val="20"/>
          <w:szCs w:val="20"/>
        </w:rPr>
      </w:pPr>
      <w:r w:rsidRPr="00D153DE">
        <w:rPr>
          <w:rFonts w:ascii="Arial" w:hAnsi="Arial" w:cs="Arial"/>
          <w:sz w:val="20"/>
          <w:szCs w:val="20"/>
        </w:rPr>
        <w:t>The Parties accept that the data subject may be represented by a not-for-profit body, organisation or association under the conditions set out in Article 80(1) of Regulation (EU) 2016/679.</w:t>
      </w:r>
    </w:p>
    <w:p w14:paraId="75C693A4" w14:textId="77777777" w:rsidR="00CB4AAF" w:rsidRPr="00D153DE" w:rsidRDefault="00CB4AAF">
      <w:pPr>
        <w:jc w:val="both"/>
        <w:rPr>
          <w:rFonts w:ascii="Arial" w:hAnsi="Arial" w:cs="Arial"/>
          <w:sz w:val="20"/>
          <w:szCs w:val="20"/>
        </w:rPr>
      </w:pPr>
    </w:p>
    <w:p w14:paraId="5E1AF994" w14:textId="77777777" w:rsidR="00CB4AAF" w:rsidRPr="00D153DE" w:rsidRDefault="00000000">
      <w:pPr>
        <w:numPr>
          <w:ilvl w:val="0"/>
          <w:numId w:val="15"/>
        </w:numPr>
        <w:jc w:val="both"/>
        <w:rPr>
          <w:rFonts w:ascii="Arial" w:hAnsi="Arial" w:cs="Arial"/>
          <w:sz w:val="20"/>
          <w:szCs w:val="20"/>
        </w:rPr>
      </w:pPr>
      <w:r w:rsidRPr="00D153DE">
        <w:rPr>
          <w:rFonts w:ascii="Arial" w:hAnsi="Arial" w:cs="Arial"/>
          <w:sz w:val="20"/>
          <w:szCs w:val="20"/>
        </w:rPr>
        <w:t>The data importer shall abide by a decision that is binding under the applicable EU or Member State law.</w:t>
      </w:r>
    </w:p>
    <w:p w14:paraId="4BE59E79" w14:textId="77777777" w:rsidR="00CB4AAF" w:rsidRPr="00D153DE" w:rsidRDefault="00CB4AAF">
      <w:pPr>
        <w:jc w:val="both"/>
        <w:rPr>
          <w:rFonts w:ascii="Arial" w:hAnsi="Arial" w:cs="Arial"/>
          <w:sz w:val="20"/>
          <w:szCs w:val="20"/>
        </w:rPr>
      </w:pPr>
    </w:p>
    <w:p w14:paraId="42FD5D86" w14:textId="77777777" w:rsidR="00CB4AAF" w:rsidRPr="00D153DE" w:rsidRDefault="00000000">
      <w:pPr>
        <w:numPr>
          <w:ilvl w:val="0"/>
          <w:numId w:val="15"/>
        </w:numPr>
        <w:jc w:val="both"/>
        <w:rPr>
          <w:rFonts w:ascii="Arial" w:hAnsi="Arial" w:cs="Arial"/>
          <w:sz w:val="20"/>
          <w:szCs w:val="20"/>
        </w:rPr>
      </w:pPr>
      <w:r w:rsidRPr="00D153DE">
        <w:rPr>
          <w:rFonts w:ascii="Arial" w:hAnsi="Arial" w:cs="Arial"/>
          <w:sz w:val="20"/>
          <w:szCs w:val="20"/>
        </w:rPr>
        <w:t>The data importer agrees that the choice made by the data subject will not prejudice his/her substantive and procedural rights to seek remedies in accordance with applicable laws.</w:t>
      </w:r>
    </w:p>
    <w:p w14:paraId="0CF9C828" w14:textId="77777777" w:rsidR="00CB4AAF" w:rsidRPr="00D153DE" w:rsidRDefault="00CB4AAF">
      <w:pPr>
        <w:jc w:val="both"/>
        <w:rPr>
          <w:rFonts w:ascii="Arial" w:hAnsi="Arial" w:cs="Arial"/>
          <w:sz w:val="20"/>
          <w:szCs w:val="20"/>
        </w:rPr>
      </w:pPr>
    </w:p>
    <w:p w14:paraId="65805E47" w14:textId="77777777" w:rsidR="00CB4AAF" w:rsidRPr="00D153DE" w:rsidRDefault="00000000">
      <w:pPr>
        <w:jc w:val="center"/>
        <w:rPr>
          <w:rFonts w:ascii="Arial" w:hAnsi="Arial" w:cs="Arial"/>
          <w:b/>
          <w:sz w:val="20"/>
          <w:szCs w:val="20"/>
        </w:rPr>
      </w:pPr>
      <w:r w:rsidRPr="00D153DE">
        <w:rPr>
          <w:rFonts w:ascii="Arial" w:hAnsi="Arial" w:cs="Arial"/>
          <w:b/>
          <w:sz w:val="20"/>
          <w:szCs w:val="20"/>
        </w:rPr>
        <w:t>Clause 12</w:t>
      </w:r>
    </w:p>
    <w:p w14:paraId="08ADA908" w14:textId="77777777" w:rsidR="00CB4AAF" w:rsidRPr="00D153DE" w:rsidRDefault="00000000">
      <w:pPr>
        <w:jc w:val="center"/>
        <w:rPr>
          <w:rFonts w:ascii="Arial" w:hAnsi="Arial" w:cs="Arial"/>
          <w:b/>
          <w:sz w:val="20"/>
          <w:szCs w:val="20"/>
        </w:rPr>
      </w:pPr>
      <w:r w:rsidRPr="00D153DE">
        <w:rPr>
          <w:rFonts w:ascii="Arial" w:hAnsi="Arial" w:cs="Arial"/>
          <w:b/>
          <w:sz w:val="20"/>
          <w:szCs w:val="20"/>
        </w:rPr>
        <w:t xml:space="preserve">Liability </w:t>
      </w:r>
    </w:p>
    <w:p w14:paraId="093A4637" w14:textId="77777777" w:rsidR="00CB4AAF" w:rsidRPr="00D153DE" w:rsidRDefault="00000000">
      <w:pPr>
        <w:numPr>
          <w:ilvl w:val="0"/>
          <w:numId w:val="23"/>
        </w:numPr>
        <w:rPr>
          <w:rFonts w:ascii="Arial" w:hAnsi="Arial" w:cs="Arial"/>
          <w:sz w:val="20"/>
          <w:szCs w:val="20"/>
        </w:rPr>
      </w:pPr>
      <w:r w:rsidRPr="00D153DE">
        <w:rPr>
          <w:rFonts w:ascii="Arial" w:hAnsi="Arial" w:cs="Arial"/>
          <w:sz w:val="20"/>
          <w:szCs w:val="20"/>
        </w:rPr>
        <w:t>Each Party shall be liable to the other Party/</w:t>
      </w:r>
      <w:proofErr w:type="spellStart"/>
      <w:r w:rsidRPr="00D153DE">
        <w:rPr>
          <w:rFonts w:ascii="Arial" w:hAnsi="Arial" w:cs="Arial"/>
          <w:sz w:val="20"/>
          <w:szCs w:val="20"/>
        </w:rPr>
        <w:t>ies</w:t>
      </w:r>
      <w:proofErr w:type="spellEnd"/>
      <w:r w:rsidRPr="00D153DE">
        <w:rPr>
          <w:rFonts w:ascii="Arial" w:hAnsi="Arial" w:cs="Arial"/>
          <w:sz w:val="20"/>
          <w:szCs w:val="20"/>
        </w:rPr>
        <w:t xml:space="preserve"> for any damages it causes the other Party/</w:t>
      </w:r>
      <w:proofErr w:type="spellStart"/>
      <w:r w:rsidRPr="00D153DE">
        <w:rPr>
          <w:rFonts w:ascii="Arial" w:hAnsi="Arial" w:cs="Arial"/>
          <w:sz w:val="20"/>
          <w:szCs w:val="20"/>
        </w:rPr>
        <w:t>ies</w:t>
      </w:r>
      <w:proofErr w:type="spellEnd"/>
      <w:r w:rsidRPr="00D153DE">
        <w:rPr>
          <w:rFonts w:ascii="Arial" w:hAnsi="Arial" w:cs="Arial"/>
          <w:sz w:val="20"/>
          <w:szCs w:val="20"/>
        </w:rPr>
        <w:t xml:space="preserve"> by any breach of these Clauses.</w:t>
      </w:r>
    </w:p>
    <w:p w14:paraId="1BA46933" w14:textId="77777777" w:rsidR="00CB4AAF" w:rsidRPr="00D153DE" w:rsidRDefault="00CB4AAF">
      <w:pPr>
        <w:rPr>
          <w:rFonts w:ascii="Arial" w:hAnsi="Arial" w:cs="Arial"/>
          <w:sz w:val="20"/>
          <w:szCs w:val="20"/>
        </w:rPr>
      </w:pPr>
    </w:p>
    <w:p w14:paraId="0D648C5E" w14:textId="77777777" w:rsidR="00CB4AAF" w:rsidRPr="00D153DE" w:rsidRDefault="00000000">
      <w:pPr>
        <w:numPr>
          <w:ilvl w:val="0"/>
          <w:numId w:val="23"/>
        </w:numPr>
        <w:jc w:val="both"/>
        <w:rPr>
          <w:rFonts w:ascii="Arial" w:hAnsi="Arial" w:cs="Arial"/>
          <w:sz w:val="20"/>
          <w:szCs w:val="20"/>
        </w:rPr>
      </w:pPr>
      <w:r w:rsidRPr="00D153DE">
        <w:rPr>
          <w:rFonts w:ascii="Arial" w:hAnsi="Arial" w:cs="Arial"/>
          <w:sz w:val="20"/>
          <w:szCs w:val="20"/>
        </w:rPr>
        <w:t>The data importer shall be liable to the data subject, and the data subject shall be entitled to receive compensation, for any material or non- material damages the data importer or its sub-processor causes the data subject by breaching the third-party beneficiary rights under these Clauses.</w:t>
      </w:r>
    </w:p>
    <w:p w14:paraId="6569A685" w14:textId="77777777" w:rsidR="00CB4AAF" w:rsidRPr="00D153DE" w:rsidRDefault="00CB4AAF">
      <w:pPr>
        <w:rPr>
          <w:rFonts w:ascii="Arial" w:hAnsi="Arial" w:cs="Arial"/>
          <w:sz w:val="20"/>
          <w:szCs w:val="20"/>
        </w:rPr>
      </w:pPr>
    </w:p>
    <w:p w14:paraId="21263B3F" w14:textId="77777777" w:rsidR="00CB4AAF" w:rsidRPr="00D153DE" w:rsidRDefault="00000000">
      <w:pPr>
        <w:numPr>
          <w:ilvl w:val="0"/>
          <w:numId w:val="23"/>
        </w:numPr>
        <w:jc w:val="both"/>
        <w:rPr>
          <w:rFonts w:ascii="Arial" w:hAnsi="Arial" w:cs="Arial"/>
          <w:sz w:val="20"/>
          <w:szCs w:val="20"/>
        </w:rPr>
      </w:pPr>
      <w:r w:rsidRPr="00D153DE">
        <w:rPr>
          <w:rFonts w:ascii="Arial" w:hAnsi="Arial" w:cs="Arial"/>
          <w:sz w:val="20"/>
          <w:szCs w:val="20"/>
        </w:rPr>
        <w:lastRenderedPageBreak/>
        <w:t>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14:paraId="52BBAE30" w14:textId="77777777" w:rsidR="00CB4AAF" w:rsidRPr="00D153DE" w:rsidRDefault="00CB4AAF">
      <w:pPr>
        <w:rPr>
          <w:rFonts w:ascii="Arial" w:hAnsi="Arial" w:cs="Arial"/>
          <w:sz w:val="20"/>
          <w:szCs w:val="20"/>
        </w:rPr>
      </w:pPr>
    </w:p>
    <w:p w14:paraId="05163A2A" w14:textId="77777777" w:rsidR="00CB4AAF" w:rsidRPr="00D153DE" w:rsidRDefault="00000000">
      <w:pPr>
        <w:numPr>
          <w:ilvl w:val="0"/>
          <w:numId w:val="23"/>
        </w:numPr>
        <w:jc w:val="both"/>
        <w:rPr>
          <w:rFonts w:ascii="Arial" w:hAnsi="Arial" w:cs="Arial"/>
          <w:sz w:val="20"/>
          <w:szCs w:val="20"/>
        </w:rPr>
      </w:pPr>
      <w:r w:rsidRPr="00D153DE">
        <w:rPr>
          <w:rFonts w:ascii="Arial" w:hAnsi="Arial" w:cs="Arial"/>
          <w:sz w:val="20"/>
          <w:szCs w:val="20"/>
        </w:rP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14:paraId="40C1FEC0" w14:textId="77777777" w:rsidR="00CB4AAF" w:rsidRPr="00D153DE" w:rsidRDefault="00CB4AAF">
      <w:pPr>
        <w:rPr>
          <w:rFonts w:ascii="Arial" w:hAnsi="Arial" w:cs="Arial"/>
          <w:sz w:val="20"/>
          <w:szCs w:val="20"/>
        </w:rPr>
      </w:pPr>
    </w:p>
    <w:p w14:paraId="6D56ED01" w14:textId="77777777" w:rsidR="00CB4AAF" w:rsidRPr="00D153DE" w:rsidRDefault="00000000">
      <w:pPr>
        <w:numPr>
          <w:ilvl w:val="0"/>
          <w:numId w:val="23"/>
        </w:numPr>
        <w:jc w:val="both"/>
        <w:rPr>
          <w:rFonts w:ascii="Arial" w:hAnsi="Arial" w:cs="Arial"/>
          <w:sz w:val="20"/>
          <w:szCs w:val="20"/>
        </w:rPr>
      </w:pPr>
      <w:r w:rsidRPr="00D153DE">
        <w:rPr>
          <w:rFonts w:ascii="Arial" w:hAnsi="Arial" w:cs="Arial"/>
          <w:sz w:val="20"/>
          <w:szCs w:val="20"/>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3ACF36BA" w14:textId="77777777" w:rsidR="00CB4AAF" w:rsidRPr="00D153DE" w:rsidRDefault="00CB4AAF">
      <w:pPr>
        <w:rPr>
          <w:rFonts w:ascii="Arial" w:hAnsi="Arial" w:cs="Arial"/>
          <w:sz w:val="20"/>
          <w:szCs w:val="20"/>
        </w:rPr>
      </w:pPr>
    </w:p>
    <w:p w14:paraId="3A733EAF" w14:textId="77777777" w:rsidR="00CB4AAF" w:rsidRPr="00D153DE" w:rsidRDefault="00000000">
      <w:pPr>
        <w:numPr>
          <w:ilvl w:val="0"/>
          <w:numId w:val="23"/>
        </w:numPr>
        <w:jc w:val="both"/>
        <w:rPr>
          <w:rFonts w:ascii="Arial" w:hAnsi="Arial" w:cs="Arial"/>
          <w:sz w:val="20"/>
          <w:szCs w:val="20"/>
        </w:rPr>
      </w:pPr>
      <w:r w:rsidRPr="00D153DE">
        <w:rPr>
          <w:rFonts w:ascii="Arial" w:hAnsi="Arial" w:cs="Arial"/>
          <w:sz w:val="20"/>
          <w:szCs w:val="20"/>
        </w:rPr>
        <w:t>The Parties agree that if one Party is held liable under paragraph (e), it shall be entitled to claim back from the other Party/</w:t>
      </w:r>
      <w:proofErr w:type="spellStart"/>
      <w:r w:rsidRPr="00D153DE">
        <w:rPr>
          <w:rFonts w:ascii="Arial" w:hAnsi="Arial" w:cs="Arial"/>
          <w:sz w:val="20"/>
          <w:szCs w:val="20"/>
        </w:rPr>
        <w:t>ies</w:t>
      </w:r>
      <w:proofErr w:type="spellEnd"/>
      <w:r w:rsidRPr="00D153DE">
        <w:rPr>
          <w:rFonts w:ascii="Arial" w:hAnsi="Arial" w:cs="Arial"/>
          <w:sz w:val="20"/>
          <w:szCs w:val="20"/>
        </w:rPr>
        <w:t xml:space="preserve"> that part of the compensation corresponding to its/their responsibility for the damage.</w:t>
      </w:r>
    </w:p>
    <w:p w14:paraId="7238937E" w14:textId="77777777" w:rsidR="00CB4AAF" w:rsidRPr="00D153DE" w:rsidRDefault="00CB4AAF">
      <w:pPr>
        <w:rPr>
          <w:rFonts w:ascii="Arial" w:hAnsi="Arial" w:cs="Arial"/>
          <w:sz w:val="20"/>
          <w:szCs w:val="20"/>
        </w:rPr>
      </w:pPr>
    </w:p>
    <w:p w14:paraId="7F7F3365" w14:textId="77777777" w:rsidR="00CB4AAF" w:rsidRPr="00D153DE" w:rsidRDefault="00000000">
      <w:pPr>
        <w:numPr>
          <w:ilvl w:val="0"/>
          <w:numId w:val="23"/>
        </w:numPr>
        <w:rPr>
          <w:rFonts w:ascii="Arial" w:hAnsi="Arial" w:cs="Arial"/>
          <w:sz w:val="20"/>
          <w:szCs w:val="20"/>
        </w:rPr>
      </w:pPr>
      <w:r w:rsidRPr="00D153DE">
        <w:rPr>
          <w:rFonts w:ascii="Arial" w:hAnsi="Arial" w:cs="Arial"/>
          <w:sz w:val="20"/>
          <w:szCs w:val="20"/>
        </w:rPr>
        <w:t>The data importer may not invoke the conduct of a sub-processor to avoid its own liability.</w:t>
      </w:r>
    </w:p>
    <w:p w14:paraId="4DE395D0" w14:textId="77777777" w:rsidR="00CB4AAF" w:rsidRPr="00D153DE" w:rsidRDefault="00CB4AAF">
      <w:pPr>
        <w:rPr>
          <w:rFonts w:ascii="Arial" w:hAnsi="Arial" w:cs="Arial"/>
          <w:b/>
          <w:sz w:val="20"/>
          <w:szCs w:val="20"/>
        </w:rPr>
      </w:pPr>
    </w:p>
    <w:p w14:paraId="2EF72A99" w14:textId="77777777" w:rsidR="00CB4AAF" w:rsidRPr="00D153DE" w:rsidRDefault="00000000">
      <w:pPr>
        <w:jc w:val="center"/>
        <w:rPr>
          <w:rFonts w:ascii="Arial" w:hAnsi="Arial" w:cs="Arial"/>
          <w:b/>
          <w:sz w:val="20"/>
          <w:szCs w:val="20"/>
        </w:rPr>
      </w:pPr>
      <w:r w:rsidRPr="00D153DE">
        <w:rPr>
          <w:rFonts w:ascii="Arial" w:hAnsi="Arial" w:cs="Arial"/>
          <w:b/>
          <w:sz w:val="20"/>
          <w:szCs w:val="20"/>
        </w:rPr>
        <w:t>Clause 13</w:t>
      </w:r>
    </w:p>
    <w:p w14:paraId="5B2A07D9" w14:textId="77777777" w:rsidR="00CB4AAF" w:rsidRPr="00D153DE" w:rsidRDefault="00000000">
      <w:pPr>
        <w:jc w:val="center"/>
        <w:rPr>
          <w:rFonts w:ascii="Arial" w:hAnsi="Arial" w:cs="Arial"/>
          <w:b/>
          <w:sz w:val="20"/>
          <w:szCs w:val="20"/>
        </w:rPr>
      </w:pPr>
      <w:r w:rsidRPr="00D153DE">
        <w:rPr>
          <w:rFonts w:ascii="Arial" w:hAnsi="Arial" w:cs="Arial"/>
          <w:b/>
          <w:sz w:val="20"/>
          <w:szCs w:val="20"/>
        </w:rPr>
        <w:t>Supervision</w:t>
      </w:r>
    </w:p>
    <w:p w14:paraId="767BE89E" w14:textId="77777777" w:rsidR="00CB4AAF" w:rsidRPr="00D153DE" w:rsidRDefault="00CB4AAF">
      <w:pPr>
        <w:rPr>
          <w:rFonts w:ascii="Arial" w:hAnsi="Arial" w:cs="Arial"/>
          <w:sz w:val="20"/>
          <w:szCs w:val="20"/>
        </w:rPr>
      </w:pPr>
    </w:p>
    <w:p w14:paraId="0A97FEF8" w14:textId="77777777" w:rsidR="00CB4AAF" w:rsidRPr="00D153DE" w:rsidRDefault="00000000">
      <w:pPr>
        <w:numPr>
          <w:ilvl w:val="0"/>
          <w:numId w:val="22"/>
        </w:numPr>
        <w:jc w:val="both"/>
        <w:rPr>
          <w:rFonts w:ascii="Arial" w:hAnsi="Arial" w:cs="Arial"/>
          <w:sz w:val="20"/>
          <w:szCs w:val="20"/>
        </w:rPr>
      </w:pPr>
      <w:r w:rsidRPr="00D153DE">
        <w:rPr>
          <w:rFonts w:ascii="Arial" w:hAnsi="Arial" w:cs="Arial"/>
        </w:rPr>
        <w:t xml:space="preserve"> </w:t>
      </w:r>
      <w:r w:rsidRPr="00D153DE">
        <w:rPr>
          <w:rFonts w:ascii="Arial" w:hAnsi="Arial" w:cs="Arial"/>
          <w:sz w:val="20"/>
          <w:szCs w:val="20"/>
        </w:rPr>
        <w:t xml:space="preserve">[Where the data exporter is established in an EU Member State:] The supervisory authority with responsibility for ensuring compliance by the data exporter with Regulation (EU) 2016/679 as regards the data transfer, as indicated in Annex I.C, shall act as competent supervisory authority. </w:t>
      </w:r>
    </w:p>
    <w:p w14:paraId="041D3675" w14:textId="77777777" w:rsidR="00CB4AAF" w:rsidRPr="00D153DE" w:rsidRDefault="00CB4AAF">
      <w:pPr>
        <w:ind w:left="676"/>
        <w:jc w:val="both"/>
        <w:rPr>
          <w:rFonts w:ascii="Arial" w:hAnsi="Arial" w:cs="Arial"/>
          <w:sz w:val="20"/>
          <w:szCs w:val="20"/>
        </w:rPr>
      </w:pPr>
    </w:p>
    <w:p w14:paraId="6FBEC91E" w14:textId="77777777" w:rsidR="00CB4AAF" w:rsidRPr="00D153DE" w:rsidRDefault="00000000">
      <w:pPr>
        <w:ind w:left="676"/>
        <w:jc w:val="both"/>
        <w:rPr>
          <w:rFonts w:ascii="Arial" w:hAnsi="Arial" w:cs="Arial"/>
          <w:sz w:val="20"/>
          <w:szCs w:val="20"/>
        </w:rPr>
      </w:pPr>
      <w:r w:rsidRPr="00D153DE">
        <w:rPr>
          <w:rFonts w:ascii="Arial" w:hAnsi="Arial" w:cs="Arial"/>
          <w:sz w:val="20"/>
          <w:szCs w:val="20"/>
        </w:rPr>
        <w:t xml:space="preserve">[Where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 </w:t>
      </w:r>
    </w:p>
    <w:p w14:paraId="053680F5" w14:textId="77777777" w:rsidR="00CB4AAF" w:rsidRPr="00D153DE" w:rsidRDefault="00CB4AAF">
      <w:pPr>
        <w:ind w:left="676"/>
        <w:jc w:val="both"/>
        <w:rPr>
          <w:rFonts w:ascii="Arial" w:hAnsi="Arial" w:cs="Arial"/>
          <w:sz w:val="20"/>
          <w:szCs w:val="20"/>
        </w:rPr>
      </w:pPr>
    </w:p>
    <w:p w14:paraId="16FDF0A0" w14:textId="77777777" w:rsidR="00CB4AAF" w:rsidRPr="00D153DE" w:rsidRDefault="00000000">
      <w:pPr>
        <w:ind w:left="676"/>
        <w:jc w:val="both"/>
        <w:rPr>
          <w:rFonts w:ascii="Arial" w:hAnsi="Arial" w:cs="Arial"/>
          <w:sz w:val="20"/>
          <w:szCs w:val="20"/>
        </w:rPr>
      </w:pPr>
      <w:r w:rsidRPr="00D153DE">
        <w:rPr>
          <w:rFonts w:ascii="Arial" w:hAnsi="Arial" w:cs="Arial"/>
          <w:sz w:val="20"/>
          <w:szCs w:val="20"/>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p w14:paraId="2704F7C1" w14:textId="77777777" w:rsidR="00CB4AAF" w:rsidRPr="00D153DE" w:rsidRDefault="00CB4AAF">
      <w:pPr>
        <w:ind w:left="676"/>
        <w:jc w:val="both"/>
        <w:rPr>
          <w:rFonts w:ascii="Arial" w:hAnsi="Arial" w:cs="Arial"/>
          <w:sz w:val="20"/>
          <w:szCs w:val="20"/>
        </w:rPr>
      </w:pPr>
    </w:p>
    <w:p w14:paraId="04A1617D" w14:textId="77777777" w:rsidR="00CB4AAF" w:rsidRPr="00D153DE" w:rsidRDefault="00000000">
      <w:pPr>
        <w:numPr>
          <w:ilvl w:val="0"/>
          <w:numId w:val="22"/>
        </w:numPr>
        <w:jc w:val="both"/>
        <w:rPr>
          <w:rFonts w:ascii="Arial" w:hAnsi="Arial" w:cs="Arial"/>
          <w:sz w:val="20"/>
          <w:szCs w:val="20"/>
        </w:rPr>
      </w:pPr>
      <w:r w:rsidRPr="00D153DE">
        <w:rPr>
          <w:rFonts w:ascii="Arial" w:hAnsi="Arial" w:cs="Arial"/>
          <w:sz w:val="20"/>
          <w:szCs w:val="20"/>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3E2598A1" w14:textId="77777777" w:rsidR="00CB4AAF" w:rsidRPr="00D153DE" w:rsidRDefault="00CB4AAF">
      <w:pPr>
        <w:rPr>
          <w:rFonts w:ascii="Arial" w:hAnsi="Arial" w:cs="Arial"/>
          <w:sz w:val="20"/>
          <w:szCs w:val="20"/>
        </w:rPr>
      </w:pPr>
    </w:p>
    <w:p w14:paraId="435D3660" w14:textId="77777777" w:rsidR="00CB4AAF" w:rsidRPr="00D153DE" w:rsidRDefault="00000000">
      <w:pPr>
        <w:jc w:val="center"/>
        <w:rPr>
          <w:rFonts w:ascii="Arial" w:hAnsi="Arial" w:cs="Arial"/>
          <w:b/>
          <w:sz w:val="20"/>
          <w:szCs w:val="20"/>
        </w:rPr>
      </w:pPr>
      <w:r w:rsidRPr="00D153DE">
        <w:rPr>
          <w:rFonts w:ascii="Arial" w:hAnsi="Arial" w:cs="Arial"/>
          <w:b/>
          <w:sz w:val="20"/>
          <w:szCs w:val="20"/>
        </w:rPr>
        <w:t>SECTION III – LOCAL LAWS AND OBLIGATIONS IN CASE OF ACCESS BY PUBLIC AUTHORITIES</w:t>
      </w:r>
    </w:p>
    <w:p w14:paraId="69FBCB34" w14:textId="77777777" w:rsidR="00CB4AAF" w:rsidRPr="00D153DE" w:rsidRDefault="00CB4AAF">
      <w:pPr>
        <w:rPr>
          <w:rFonts w:ascii="Arial" w:hAnsi="Arial" w:cs="Arial"/>
          <w:sz w:val="20"/>
          <w:szCs w:val="20"/>
        </w:rPr>
      </w:pPr>
    </w:p>
    <w:p w14:paraId="7BAF6AEB" w14:textId="77777777" w:rsidR="00CB4AAF" w:rsidRPr="00D153DE" w:rsidRDefault="00000000">
      <w:pPr>
        <w:jc w:val="center"/>
        <w:rPr>
          <w:rFonts w:ascii="Arial" w:hAnsi="Arial" w:cs="Arial"/>
          <w:b/>
          <w:sz w:val="20"/>
          <w:szCs w:val="20"/>
        </w:rPr>
      </w:pPr>
      <w:r w:rsidRPr="00D153DE">
        <w:rPr>
          <w:rFonts w:ascii="Arial" w:hAnsi="Arial" w:cs="Arial"/>
          <w:b/>
          <w:sz w:val="20"/>
          <w:szCs w:val="20"/>
        </w:rPr>
        <w:t>Clause 14</w:t>
      </w:r>
    </w:p>
    <w:p w14:paraId="13A5C231" w14:textId="77777777" w:rsidR="00CB4AAF" w:rsidRPr="00D153DE" w:rsidRDefault="00000000">
      <w:pPr>
        <w:jc w:val="center"/>
        <w:rPr>
          <w:rFonts w:ascii="Arial" w:hAnsi="Arial" w:cs="Arial"/>
          <w:b/>
          <w:sz w:val="20"/>
          <w:szCs w:val="20"/>
        </w:rPr>
      </w:pPr>
      <w:r w:rsidRPr="00D153DE">
        <w:rPr>
          <w:rFonts w:ascii="Arial" w:hAnsi="Arial" w:cs="Arial"/>
          <w:b/>
          <w:sz w:val="20"/>
          <w:szCs w:val="20"/>
        </w:rPr>
        <w:t>Local laws and practices affecting compliance with the Clauses</w:t>
      </w:r>
    </w:p>
    <w:p w14:paraId="59179F5A" w14:textId="77777777" w:rsidR="00CB4AAF" w:rsidRPr="00D153DE" w:rsidRDefault="00CB4AAF">
      <w:pPr>
        <w:rPr>
          <w:rFonts w:ascii="Arial" w:hAnsi="Arial" w:cs="Arial"/>
          <w:sz w:val="20"/>
          <w:szCs w:val="20"/>
        </w:rPr>
      </w:pPr>
    </w:p>
    <w:p w14:paraId="7A491975" w14:textId="77777777" w:rsidR="00CB4AAF" w:rsidRPr="00D153DE" w:rsidRDefault="00000000">
      <w:pPr>
        <w:numPr>
          <w:ilvl w:val="0"/>
          <w:numId w:val="19"/>
        </w:numPr>
        <w:jc w:val="both"/>
        <w:rPr>
          <w:rFonts w:ascii="Arial" w:hAnsi="Arial" w:cs="Arial"/>
          <w:sz w:val="20"/>
          <w:szCs w:val="20"/>
        </w:rPr>
      </w:pPr>
      <w:r w:rsidRPr="00D153DE">
        <w:rPr>
          <w:rFonts w:ascii="Arial" w:hAnsi="Arial" w:cs="Arial"/>
          <w:sz w:val="20"/>
          <w:szCs w:val="20"/>
        </w:rPr>
        <w:lastRenderedPageBreak/>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61628E92" w14:textId="77777777" w:rsidR="00CB4AAF" w:rsidRPr="00D153DE" w:rsidRDefault="00CB4AAF">
      <w:pPr>
        <w:rPr>
          <w:rFonts w:ascii="Arial" w:hAnsi="Arial" w:cs="Arial"/>
          <w:sz w:val="20"/>
          <w:szCs w:val="20"/>
        </w:rPr>
      </w:pPr>
    </w:p>
    <w:p w14:paraId="1D0454A1" w14:textId="77777777" w:rsidR="00CB4AAF" w:rsidRPr="00D153DE" w:rsidRDefault="00000000">
      <w:pPr>
        <w:numPr>
          <w:ilvl w:val="0"/>
          <w:numId w:val="19"/>
        </w:numPr>
        <w:rPr>
          <w:rFonts w:ascii="Arial" w:hAnsi="Arial" w:cs="Arial"/>
          <w:sz w:val="20"/>
          <w:szCs w:val="20"/>
        </w:rPr>
      </w:pPr>
      <w:r w:rsidRPr="00D153DE">
        <w:rPr>
          <w:rFonts w:ascii="Arial" w:hAnsi="Arial" w:cs="Arial"/>
          <w:sz w:val="20"/>
          <w:szCs w:val="20"/>
        </w:rPr>
        <w:t xml:space="preserve">The Parties declare that in providing the warranty in paragraph (a), they have taken due account </w:t>
      </w:r>
      <w:proofErr w:type="gramStart"/>
      <w:r w:rsidRPr="00D153DE">
        <w:rPr>
          <w:rFonts w:ascii="Arial" w:hAnsi="Arial" w:cs="Arial"/>
          <w:sz w:val="20"/>
          <w:szCs w:val="20"/>
        </w:rPr>
        <w:t>in particular of</w:t>
      </w:r>
      <w:proofErr w:type="gramEnd"/>
      <w:r w:rsidRPr="00D153DE">
        <w:rPr>
          <w:rFonts w:ascii="Arial" w:hAnsi="Arial" w:cs="Arial"/>
          <w:sz w:val="20"/>
          <w:szCs w:val="20"/>
        </w:rPr>
        <w:t xml:space="preserve"> the following elements:</w:t>
      </w:r>
    </w:p>
    <w:p w14:paraId="4A2F52F2" w14:textId="77777777" w:rsidR="00CB4AAF" w:rsidRPr="00D153DE" w:rsidRDefault="00CB4AAF">
      <w:pPr>
        <w:rPr>
          <w:rFonts w:ascii="Arial" w:hAnsi="Arial" w:cs="Arial"/>
          <w:sz w:val="20"/>
          <w:szCs w:val="20"/>
        </w:rPr>
      </w:pPr>
    </w:p>
    <w:p w14:paraId="148DD912" w14:textId="77777777" w:rsidR="00CB4AAF" w:rsidRPr="00D153DE" w:rsidRDefault="00000000">
      <w:pPr>
        <w:numPr>
          <w:ilvl w:val="1"/>
          <w:numId w:val="19"/>
        </w:numPr>
        <w:jc w:val="both"/>
        <w:rPr>
          <w:rFonts w:ascii="Arial" w:hAnsi="Arial" w:cs="Arial"/>
          <w:sz w:val="20"/>
          <w:szCs w:val="20"/>
        </w:rPr>
      </w:pPr>
      <w:r w:rsidRPr="00D153DE">
        <w:rPr>
          <w:rFonts w:ascii="Arial" w:hAnsi="Arial" w:cs="Arial"/>
          <w:sz w:val="20"/>
          <w:szCs w:val="20"/>
        </w:rPr>
        <w:t xml:space="preserve">the specific circumstances of the transfer, including the length of the processing chain, the number of actors </w:t>
      </w:r>
      <w:proofErr w:type="gramStart"/>
      <w:r w:rsidRPr="00D153DE">
        <w:rPr>
          <w:rFonts w:ascii="Arial" w:hAnsi="Arial" w:cs="Arial"/>
          <w:sz w:val="20"/>
          <w:szCs w:val="20"/>
        </w:rPr>
        <w:t>involved</w:t>
      </w:r>
      <w:proofErr w:type="gramEnd"/>
      <w:r w:rsidRPr="00D153DE">
        <w:rPr>
          <w:rFonts w:ascii="Arial" w:hAnsi="Arial" w:cs="Arial"/>
          <w:sz w:val="20"/>
          <w:szCs w:val="20"/>
        </w:rPr>
        <w:t xml:space="preserve">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20CD4223" w14:textId="77777777" w:rsidR="00CB4AAF" w:rsidRPr="00D153DE" w:rsidRDefault="00CB4AAF">
      <w:pPr>
        <w:rPr>
          <w:rFonts w:ascii="Arial" w:hAnsi="Arial" w:cs="Arial"/>
          <w:sz w:val="20"/>
          <w:szCs w:val="20"/>
        </w:rPr>
      </w:pPr>
    </w:p>
    <w:p w14:paraId="7D6EEDD6" w14:textId="77777777" w:rsidR="00CB4AAF" w:rsidRPr="00D153DE" w:rsidRDefault="00000000">
      <w:pPr>
        <w:numPr>
          <w:ilvl w:val="1"/>
          <w:numId w:val="19"/>
        </w:numPr>
        <w:jc w:val="both"/>
        <w:rPr>
          <w:rFonts w:ascii="Arial" w:hAnsi="Arial" w:cs="Arial"/>
          <w:sz w:val="20"/>
          <w:szCs w:val="20"/>
        </w:rPr>
      </w:pPr>
      <w:r w:rsidRPr="00D153DE">
        <w:rPr>
          <w:rFonts w:ascii="Arial" w:hAnsi="Arial" w:cs="Arial"/>
          <w:sz w:val="20"/>
          <w:szCs w:val="20"/>
        </w:rPr>
        <w:t xml:space="preserve">the laws and practices of the third country of destination– including those requiring the disclosure of data to public authorities or authorising access by such authorities – relevant in light of the specific circumstances of the transfer, and the applicable limitations and </w:t>
      </w:r>
      <w:proofErr w:type="gramStart"/>
      <w:r w:rsidRPr="00D153DE">
        <w:rPr>
          <w:rFonts w:ascii="Arial" w:hAnsi="Arial" w:cs="Arial"/>
          <w:sz w:val="20"/>
          <w:szCs w:val="20"/>
        </w:rPr>
        <w:t>safeguards;</w:t>
      </w:r>
      <w:proofErr w:type="gramEnd"/>
    </w:p>
    <w:p w14:paraId="23A722A1" w14:textId="77777777" w:rsidR="00CB4AAF" w:rsidRPr="00D153DE" w:rsidRDefault="00CB4AAF">
      <w:pPr>
        <w:rPr>
          <w:rFonts w:ascii="Arial" w:hAnsi="Arial" w:cs="Arial"/>
          <w:sz w:val="20"/>
          <w:szCs w:val="20"/>
        </w:rPr>
      </w:pPr>
    </w:p>
    <w:p w14:paraId="5DE845F1" w14:textId="77777777" w:rsidR="00CB4AAF" w:rsidRPr="00D153DE" w:rsidRDefault="00000000">
      <w:pPr>
        <w:numPr>
          <w:ilvl w:val="1"/>
          <w:numId w:val="19"/>
        </w:numPr>
        <w:jc w:val="both"/>
        <w:rPr>
          <w:rFonts w:ascii="Arial" w:hAnsi="Arial" w:cs="Arial"/>
          <w:sz w:val="20"/>
          <w:szCs w:val="20"/>
        </w:rPr>
      </w:pPr>
      <w:r w:rsidRPr="00D153DE">
        <w:rPr>
          <w:rFonts w:ascii="Arial" w:hAnsi="Arial" w:cs="Arial"/>
          <w:sz w:val="20"/>
          <w:szCs w:val="20"/>
        </w:rPr>
        <w:t>any relevant contractual, technical or organisational safeguards put in place to supplement the safeguards under these Clauses, including measures applied during transmission and to the processing of the personal data in the country of destination.</w:t>
      </w:r>
    </w:p>
    <w:p w14:paraId="32D00505" w14:textId="77777777" w:rsidR="00CB4AAF" w:rsidRPr="00D153DE" w:rsidRDefault="00CB4AAF">
      <w:pPr>
        <w:rPr>
          <w:rFonts w:ascii="Arial" w:hAnsi="Arial" w:cs="Arial"/>
          <w:sz w:val="20"/>
          <w:szCs w:val="20"/>
        </w:rPr>
      </w:pPr>
    </w:p>
    <w:p w14:paraId="715D5BD1" w14:textId="77777777" w:rsidR="00CB4AAF" w:rsidRPr="00D153DE" w:rsidRDefault="00000000">
      <w:pPr>
        <w:numPr>
          <w:ilvl w:val="0"/>
          <w:numId w:val="19"/>
        </w:numPr>
        <w:jc w:val="both"/>
        <w:rPr>
          <w:rFonts w:ascii="Arial" w:hAnsi="Arial" w:cs="Arial"/>
          <w:sz w:val="20"/>
          <w:szCs w:val="20"/>
        </w:rPr>
      </w:pPr>
      <w:r w:rsidRPr="00D153DE">
        <w:rPr>
          <w:rFonts w:ascii="Arial" w:hAnsi="Arial" w:cs="Arial"/>
          <w:sz w:val="20"/>
          <w:szCs w:val="20"/>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25985A50" w14:textId="77777777" w:rsidR="00CB4AAF" w:rsidRPr="00D153DE" w:rsidRDefault="00CB4AAF">
      <w:pPr>
        <w:rPr>
          <w:rFonts w:ascii="Arial" w:hAnsi="Arial" w:cs="Arial"/>
          <w:sz w:val="20"/>
          <w:szCs w:val="20"/>
        </w:rPr>
      </w:pPr>
    </w:p>
    <w:p w14:paraId="60CD6C6D" w14:textId="77777777" w:rsidR="00CB4AAF" w:rsidRPr="00D153DE" w:rsidRDefault="00000000">
      <w:pPr>
        <w:numPr>
          <w:ilvl w:val="0"/>
          <w:numId w:val="19"/>
        </w:numPr>
        <w:rPr>
          <w:rFonts w:ascii="Arial" w:hAnsi="Arial" w:cs="Arial"/>
          <w:sz w:val="20"/>
          <w:szCs w:val="20"/>
        </w:rPr>
      </w:pPr>
      <w:r w:rsidRPr="00D153DE">
        <w:rPr>
          <w:rFonts w:ascii="Arial" w:hAnsi="Arial" w:cs="Arial"/>
          <w:sz w:val="20"/>
          <w:szCs w:val="20"/>
        </w:rPr>
        <w:t>The Parties agree to document the assessment under paragraph (b) and make it available to the competent supervisory authority on request.</w:t>
      </w:r>
    </w:p>
    <w:p w14:paraId="43C588BC" w14:textId="77777777" w:rsidR="00CB4AAF" w:rsidRPr="00D153DE" w:rsidRDefault="00CB4AAF">
      <w:pPr>
        <w:ind w:left="676"/>
        <w:rPr>
          <w:rFonts w:ascii="Arial" w:hAnsi="Arial" w:cs="Arial"/>
          <w:sz w:val="20"/>
          <w:szCs w:val="20"/>
        </w:rPr>
      </w:pPr>
    </w:p>
    <w:p w14:paraId="0C1B66CC" w14:textId="77777777" w:rsidR="00CB4AAF" w:rsidRPr="00D153DE" w:rsidRDefault="00000000">
      <w:pPr>
        <w:numPr>
          <w:ilvl w:val="0"/>
          <w:numId w:val="19"/>
        </w:numPr>
        <w:rPr>
          <w:rFonts w:ascii="Arial" w:hAnsi="Arial" w:cs="Arial"/>
          <w:sz w:val="20"/>
          <w:szCs w:val="20"/>
        </w:rPr>
      </w:pPr>
      <w:r w:rsidRPr="00D153DE">
        <w:rPr>
          <w:rFonts w:ascii="Arial" w:hAnsi="Arial" w:cs="Arial"/>
          <w:sz w:val="20"/>
          <w:szCs w:val="20"/>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12435310" w14:textId="77777777" w:rsidR="00CB4AAF" w:rsidRPr="00D153DE" w:rsidRDefault="00CB4AAF">
      <w:pPr>
        <w:ind w:left="109"/>
        <w:rPr>
          <w:rFonts w:ascii="Arial" w:hAnsi="Arial" w:cs="Arial"/>
          <w:sz w:val="20"/>
          <w:szCs w:val="20"/>
        </w:rPr>
      </w:pPr>
    </w:p>
    <w:p w14:paraId="3BD65412" w14:textId="77777777" w:rsidR="00CB4AAF" w:rsidRPr="00D153DE" w:rsidRDefault="00000000">
      <w:pPr>
        <w:widowControl w:val="0"/>
        <w:numPr>
          <w:ilvl w:val="0"/>
          <w:numId w:val="19"/>
        </w:numPr>
        <w:pBdr>
          <w:top w:val="nil"/>
          <w:left w:val="nil"/>
          <w:bottom w:val="nil"/>
          <w:right w:val="nil"/>
          <w:between w:val="nil"/>
        </w:pBdr>
        <w:tabs>
          <w:tab w:val="left" w:pos="677"/>
        </w:tabs>
        <w:spacing w:before="81"/>
        <w:ind w:right="105"/>
        <w:jc w:val="both"/>
        <w:rPr>
          <w:rFonts w:ascii="Arial" w:hAnsi="Arial" w:cs="Arial"/>
          <w:color w:val="000000"/>
          <w:sz w:val="20"/>
        </w:rPr>
      </w:pPr>
      <w:r w:rsidRPr="00D153DE">
        <w:rPr>
          <w:rFonts w:ascii="Arial" w:hAnsi="Arial" w:cs="Arial"/>
          <w:color w:val="000000"/>
          <w:sz w:val="20"/>
        </w:rPr>
        <w:t>Following a notification pursuant to paragraph (e), or if the data exporter otherwise has reason to believe that the data importer can no longer fulfil its obligations under these Clauses, the data exporter shall promptly identify appropriate measures (</w:t>
      </w:r>
      <w:proofErr w:type="gramStart"/>
      <w:r w:rsidRPr="00D153DE">
        <w:rPr>
          <w:rFonts w:ascii="Arial" w:hAnsi="Arial" w:cs="Arial"/>
          <w:color w:val="000000"/>
          <w:sz w:val="20"/>
        </w:rPr>
        <w:t>e.g.</w:t>
      </w:r>
      <w:proofErr w:type="gramEnd"/>
      <w:r w:rsidRPr="00D153DE">
        <w:rPr>
          <w:rFonts w:ascii="Arial" w:hAnsi="Arial" w:cs="Arial"/>
          <w:color w:val="000000"/>
          <w:sz w:val="20"/>
        </w:rPr>
        <w:t xml:space="preserve">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2864066A" w14:textId="77777777" w:rsidR="00CB4AAF" w:rsidRPr="00D153DE" w:rsidRDefault="00CB4AAF">
      <w:pPr>
        <w:ind w:left="109"/>
        <w:rPr>
          <w:rFonts w:ascii="Arial" w:hAnsi="Arial" w:cs="Arial"/>
          <w:sz w:val="20"/>
          <w:szCs w:val="20"/>
        </w:rPr>
      </w:pPr>
    </w:p>
    <w:p w14:paraId="2056DC1D" w14:textId="77777777" w:rsidR="00CB4AAF" w:rsidRPr="00D153DE" w:rsidRDefault="00000000">
      <w:pPr>
        <w:ind w:left="109"/>
        <w:jc w:val="center"/>
        <w:rPr>
          <w:rFonts w:ascii="Arial" w:hAnsi="Arial" w:cs="Arial"/>
          <w:b/>
          <w:sz w:val="20"/>
          <w:szCs w:val="20"/>
        </w:rPr>
      </w:pPr>
      <w:r w:rsidRPr="00D153DE">
        <w:rPr>
          <w:rFonts w:ascii="Arial" w:hAnsi="Arial" w:cs="Arial"/>
          <w:b/>
          <w:sz w:val="20"/>
          <w:szCs w:val="20"/>
        </w:rPr>
        <w:t>Clause 15</w:t>
      </w:r>
    </w:p>
    <w:p w14:paraId="3F470293" w14:textId="77777777" w:rsidR="00CB4AAF" w:rsidRPr="00D153DE" w:rsidRDefault="00000000">
      <w:pPr>
        <w:ind w:left="109"/>
        <w:jc w:val="center"/>
        <w:rPr>
          <w:rFonts w:ascii="Arial" w:hAnsi="Arial" w:cs="Arial"/>
          <w:b/>
          <w:sz w:val="20"/>
          <w:szCs w:val="20"/>
        </w:rPr>
      </w:pPr>
      <w:r w:rsidRPr="00D153DE">
        <w:rPr>
          <w:rFonts w:ascii="Arial" w:hAnsi="Arial" w:cs="Arial"/>
          <w:b/>
          <w:sz w:val="20"/>
          <w:szCs w:val="20"/>
        </w:rPr>
        <w:t>Obligations of the data importer in case of access by public authorities</w:t>
      </w:r>
    </w:p>
    <w:p w14:paraId="223AAA87" w14:textId="77777777" w:rsidR="00CB4AAF" w:rsidRPr="00D153DE" w:rsidRDefault="00CB4AAF">
      <w:pPr>
        <w:ind w:left="109"/>
        <w:rPr>
          <w:rFonts w:ascii="Arial" w:hAnsi="Arial" w:cs="Arial"/>
          <w:b/>
          <w:sz w:val="20"/>
          <w:szCs w:val="20"/>
        </w:rPr>
      </w:pPr>
    </w:p>
    <w:p w14:paraId="3FACD0D0" w14:textId="77777777" w:rsidR="00CB4AAF" w:rsidRPr="00D153DE" w:rsidRDefault="00000000">
      <w:pPr>
        <w:numPr>
          <w:ilvl w:val="1"/>
          <w:numId w:val="12"/>
        </w:numPr>
        <w:rPr>
          <w:rFonts w:ascii="Arial" w:hAnsi="Arial" w:cs="Arial"/>
          <w:b/>
          <w:sz w:val="20"/>
          <w:szCs w:val="20"/>
        </w:rPr>
      </w:pPr>
      <w:r w:rsidRPr="00D153DE">
        <w:rPr>
          <w:rFonts w:ascii="Arial" w:hAnsi="Arial" w:cs="Arial"/>
          <w:b/>
          <w:sz w:val="20"/>
          <w:szCs w:val="20"/>
        </w:rPr>
        <w:t>Notification</w:t>
      </w:r>
    </w:p>
    <w:p w14:paraId="63D3983F" w14:textId="77777777" w:rsidR="00CB4AAF" w:rsidRPr="00D153DE" w:rsidRDefault="00CB4AAF">
      <w:pPr>
        <w:ind w:left="109"/>
        <w:rPr>
          <w:rFonts w:ascii="Arial" w:hAnsi="Arial" w:cs="Arial"/>
          <w:b/>
          <w:sz w:val="20"/>
          <w:szCs w:val="20"/>
        </w:rPr>
      </w:pPr>
    </w:p>
    <w:p w14:paraId="47849D2D" w14:textId="77777777" w:rsidR="00CB4AAF" w:rsidRPr="00D153DE" w:rsidRDefault="00000000">
      <w:pPr>
        <w:numPr>
          <w:ilvl w:val="0"/>
          <w:numId w:val="9"/>
        </w:numPr>
        <w:jc w:val="both"/>
        <w:rPr>
          <w:rFonts w:ascii="Arial" w:hAnsi="Arial" w:cs="Arial"/>
          <w:sz w:val="20"/>
          <w:szCs w:val="20"/>
        </w:rPr>
      </w:pPr>
      <w:r w:rsidRPr="00D153DE">
        <w:rPr>
          <w:rFonts w:ascii="Arial" w:hAnsi="Arial" w:cs="Arial"/>
          <w:sz w:val="20"/>
          <w:szCs w:val="20"/>
        </w:rPr>
        <w:t xml:space="preserve">The data importer agrees to notify the data exporter and, where possible, the data subject promptly (if </w:t>
      </w:r>
      <w:proofErr w:type="gramStart"/>
      <w:r w:rsidRPr="00D153DE">
        <w:rPr>
          <w:rFonts w:ascii="Arial" w:hAnsi="Arial" w:cs="Arial"/>
          <w:sz w:val="20"/>
          <w:szCs w:val="20"/>
        </w:rPr>
        <w:t>necessary</w:t>
      </w:r>
      <w:proofErr w:type="gramEnd"/>
      <w:r w:rsidRPr="00D153DE">
        <w:rPr>
          <w:rFonts w:ascii="Arial" w:hAnsi="Arial" w:cs="Arial"/>
          <w:sz w:val="20"/>
          <w:szCs w:val="20"/>
        </w:rPr>
        <w:t xml:space="preserve"> with the help of the data exporter) if it:</w:t>
      </w:r>
    </w:p>
    <w:p w14:paraId="458E9D97" w14:textId="77777777" w:rsidR="00CB4AAF" w:rsidRPr="00D153DE" w:rsidRDefault="00CB4AAF">
      <w:pPr>
        <w:ind w:left="109"/>
        <w:rPr>
          <w:rFonts w:ascii="Arial" w:hAnsi="Arial" w:cs="Arial"/>
          <w:sz w:val="20"/>
          <w:szCs w:val="20"/>
        </w:rPr>
      </w:pPr>
    </w:p>
    <w:p w14:paraId="0B408652" w14:textId="77777777" w:rsidR="00CB4AAF" w:rsidRPr="00D153DE" w:rsidRDefault="00000000">
      <w:pPr>
        <w:numPr>
          <w:ilvl w:val="1"/>
          <w:numId w:val="9"/>
        </w:numPr>
        <w:jc w:val="both"/>
        <w:rPr>
          <w:rFonts w:ascii="Arial" w:hAnsi="Arial" w:cs="Arial"/>
          <w:sz w:val="20"/>
          <w:szCs w:val="20"/>
        </w:rPr>
      </w:pPr>
      <w:r w:rsidRPr="00D153DE">
        <w:rPr>
          <w:rFonts w:ascii="Arial" w:hAnsi="Arial" w:cs="Arial"/>
          <w:sz w:val="20"/>
          <w:szCs w:val="20"/>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456DB0CF" w14:textId="77777777" w:rsidR="00CB4AAF" w:rsidRPr="00D153DE" w:rsidRDefault="00CB4AAF">
      <w:pPr>
        <w:ind w:left="109"/>
        <w:rPr>
          <w:rFonts w:ascii="Arial" w:hAnsi="Arial" w:cs="Arial"/>
          <w:sz w:val="20"/>
          <w:szCs w:val="20"/>
        </w:rPr>
      </w:pPr>
    </w:p>
    <w:p w14:paraId="1C24D7CF" w14:textId="77777777" w:rsidR="00CB4AAF" w:rsidRPr="00D153DE" w:rsidRDefault="00000000">
      <w:pPr>
        <w:numPr>
          <w:ilvl w:val="1"/>
          <w:numId w:val="9"/>
        </w:numPr>
        <w:jc w:val="both"/>
        <w:rPr>
          <w:rFonts w:ascii="Arial" w:hAnsi="Arial" w:cs="Arial"/>
          <w:sz w:val="20"/>
          <w:szCs w:val="20"/>
        </w:rPr>
      </w:pPr>
      <w:r w:rsidRPr="00D153DE">
        <w:rPr>
          <w:rFonts w:ascii="Arial" w:hAnsi="Arial" w:cs="Arial"/>
          <w:sz w:val="20"/>
          <w:szCs w:val="20"/>
        </w:rPr>
        <w:t>becomes aware of any direct access by public authorities to personal data transferred pursuant to these Clauses in accordance with the laws of the country of destination; such notification shall include all information available to the importer.</w:t>
      </w:r>
    </w:p>
    <w:p w14:paraId="4C77D52C" w14:textId="77777777" w:rsidR="00CB4AAF" w:rsidRPr="00D153DE" w:rsidRDefault="00CB4AAF">
      <w:pPr>
        <w:ind w:left="109"/>
        <w:rPr>
          <w:rFonts w:ascii="Arial" w:hAnsi="Arial" w:cs="Arial"/>
          <w:sz w:val="20"/>
          <w:szCs w:val="20"/>
        </w:rPr>
      </w:pPr>
    </w:p>
    <w:p w14:paraId="2C39E2EF" w14:textId="77777777" w:rsidR="00CB4AAF" w:rsidRPr="00D153DE" w:rsidRDefault="00000000">
      <w:pPr>
        <w:numPr>
          <w:ilvl w:val="0"/>
          <w:numId w:val="9"/>
        </w:numPr>
        <w:jc w:val="both"/>
        <w:rPr>
          <w:rFonts w:ascii="Arial" w:hAnsi="Arial" w:cs="Arial"/>
          <w:sz w:val="20"/>
          <w:szCs w:val="20"/>
        </w:rPr>
      </w:pPr>
      <w:r w:rsidRPr="00D153DE">
        <w:rPr>
          <w:rFonts w:ascii="Arial" w:hAnsi="Arial" w:cs="Arial"/>
          <w:sz w:val="20"/>
          <w:szCs w:val="20"/>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43C3BE85" w14:textId="77777777" w:rsidR="00CB4AAF" w:rsidRPr="00D153DE" w:rsidRDefault="00CB4AAF">
      <w:pPr>
        <w:ind w:left="109"/>
        <w:rPr>
          <w:rFonts w:ascii="Arial" w:hAnsi="Arial" w:cs="Arial"/>
          <w:sz w:val="20"/>
          <w:szCs w:val="20"/>
        </w:rPr>
      </w:pPr>
    </w:p>
    <w:p w14:paraId="4770CA09" w14:textId="77777777" w:rsidR="00CB4AAF" w:rsidRPr="00D153DE" w:rsidRDefault="00000000">
      <w:pPr>
        <w:numPr>
          <w:ilvl w:val="0"/>
          <w:numId w:val="9"/>
        </w:numPr>
        <w:jc w:val="both"/>
        <w:rPr>
          <w:rFonts w:ascii="Arial" w:hAnsi="Arial" w:cs="Arial"/>
          <w:sz w:val="20"/>
          <w:szCs w:val="20"/>
        </w:rPr>
      </w:pPr>
      <w:r w:rsidRPr="00D153DE">
        <w:rPr>
          <w:rFonts w:ascii="Arial" w:hAnsi="Arial" w:cs="Arial"/>
          <w:sz w:val="20"/>
          <w:szCs w:val="20"/>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sidRPr="00D153DE">
        <w:rPr>
          <w:rFonts w:ascii="Arial" w:hAnsi="Arial" w:cs="Arial"/>
          <w:sz w:val="20"/>
          <w:szCs w:val="20"/>
        </w:rPr>
        <w:t>ies</w:t>
      </w:r>
      <w:proofErr w:type="spellEnd"/>
      <w:r w:rsidRPr="00D153DE">
        <w:rPr>
          <w:rFonts w:ascii="Arial" w:hAnsi="Arial" w:cs="Arial"/>
          <w:sz w:val="20"/>
          <w:szCs w:val="20"/>
        </w:rPr>
        <w:t>, whether requests have been challenged and the outcome of such challenges, etc.).</w:t>
      </w:r>
    </w:p>
    <w:p w14:paraId="4D038D51" w14:textId="77777777" w:rsidR="00CB4AAF" w:rsidRPr="00D153DE" w:rsidRDefault="00CB4AAF">
      <w:pPr>
        <w:ind w:left="109"/>
        <w:rPr>
          <w:rFonts w:ascii="Arial" w:hAnsi="Arial" w:cs="Arial"/>
          <w:sz w:val="20"/>
          <w:szCs w:val="20"/>
        </w:rPr>
      </w:pPr>
    </w:p>
    <w:p w14:paraId="1C51324C" w14:textId="77777777" w:rsidR="00CB4AAF" w:rsidRPr="00D153DE" w:rsidRDefault="00000000">
      <w:pPr>
        <w:numPr>
          <w:ilvl w:val="0"/>
          <w:numId w:val="9"/>
        </w:numPr>
        <w:jc w:val="both"/>
        <w:rPr>
          <w:rFonts w:ascii="Arial" w:hAnsi="Arial" w:cs="Arial"/>
          <w:sz w:val="20"/>
          <w:szCs w:val="20"/>
        </w:rPr>
      </w:pPr>
      <w:r w:rsidRPr="00D153DE">
        <w:rPr>
          <w:rFonts w:ascii="Arial" w:hAnsi="Arial" w:cs="Arial"/>
          <w:sz w:val="20"/>
          <w:szCs w:val="20"/>
        </w:rPr>
        <w:t>The data importer agrees to preserve the information pursuant to paragraphs (a) to (c) for the duration of the contract and make it available to the competent supervisory authority on request.</w:t>
      </w:r>
    </w:p>
    <w:p w14:paraId="7203473A" w14:textId="77777777" w:rsidR="00CB4AAF" w:rsidRPr="00D153DE" w:rsidRDefault="00CB4AAF">
      <w:pPr>
        <w:ind w:left="109"/>
        <w:rPr>
          <w:rFonts w:ascii="Arial" w:hAnsi="Arial" w:cs="Arial"/>
          <w:sz w:val="20"/>
          <w:szCs w:val="20"/>
        </w:rPr>
      </w:pPr>
    </w:p>
    <w:p w14:paraId="02D07010" w14:textId="77777777" w:rsidR="00CB4AAF" w:rsidRPr="00D153DE" w:rsidRDefault="00000000">
      <w:pPr>
        <w:numPr>
          <w:ilvl w:val="0"/>
          <w:numId w:val="9"/>
        </w:numPr>
        <w:jc w:val="both"/>
        <w:rPr>
          <w:rFonts w:ascii="Arial" w:hAnsi="Arial" w:cs="Arial"/>
          <w:sz w:val="20"/>
          <w:szCs w:val="20"/>
        </w:rPr>
      </w:pPr>
      <w:r w:rsidRPr="00D153DE">
        <w:rPr>
          <w:rFonts w:ascii="Arial" w:hAnsi="Arial" w:cs="Arial"/>
          <w:sz w:val="20"/>
          <w:szCs w:val="20"/>
        </w:rPr>
        <w:t>Paragraphs (a) to (c) are without prejudice to the obligation of the data importer pursuant to Clause 14(e) and Clause 16 to inform the data exporter promptly where it is unable to comply with these Clauses.</w:t>
      </w:r>
    </w:p>
    <w:p w14:paraId="1167D02F" w14:textId="77777777" w:rsidR="00CB4AAF" w:rsidRPr="00D153DE" w:rsidRDefault="00CB4AAF">
      <w:pPr>
        <w:ind w:left="109"/>
        <w:rPr>
          <w:rFonts w:ascii="Arial" w:hAnsi="Arial" w:cs="Arial"/>
          <w:sz w:val="20"/>
          <w:szCs w:val="20"/>
        </w:rPr>
      </w:pPr>
    </w:p>
    <w:p w14:paraId="56AA61A8" w14:textId="77777777" w:rsidR="00CB4AAF" w:rsidRPr="00D153DE" w:rsidRDefault="00000000">
      <w:pPr>
        <w:numPr>
          <w:ilvl w:val="1"/>
          <w:numId w:val="12"/>
        </w:numPr>
        <w:rPr>
          <w:rFonts w:ascii="Arial" w:hAnsi="Arial" w:cs="Arial"/>
          <w:b/>
          <w:sz w:val="20"/>
          <w:szCs w:val="20"/>
        </w:rPr>
      </w:pPr>
      <w:r w:rsidRPr="00D153DE">
        <w:rPr>
          <w:rFonts w:ascii="Arial" w:hAnsi="Arial" w:cs="Arial"/>
          <w:b/>
          <w:sz w:val="20"/>
          <w:szCs w:val="20"/>
        </w:rPr>
        <w:t>Review of legality and data minimisation</w:t>
      </w:r>
    </w:p>
    <w:p w14:paraId="61715EEB" w14:textId="77777777" w:rsidR="00CB4AAF" w:rsidRPr="00D153DE" w:rsidRDefault="00CB4AAF">
      <w:pPr>
        <w:ind w:left="109"/>
        <w:rPr>
          <w:rFonts w:ascii="Arial" w:hAnsi="Arial" w:cs="Arial"/>
          <w:b/>
          <w:sz w:val="20"/>
          <w:szCs w:val="20"/>
        </w:rPr>
      </w:pPr>
    </w:p>
    <w:p w14:paraId="555344FF" w14:textId="77777777" w:rsidR="00CB4AAF" w:rsidRPr="00D153DE" w:rsidRDefault="00000000">
      <w:pPr>
        <w:numPr>
          <w:ilvl w:val="0"/>
          <w:numId w:val="6"/>
        </w:numPr>
        <w:jc w:val="both"/>
        <w:rPr>
          <w:rFonts w:ascii="Arial" w:hAnsi="Arial" w:cs="Arial"/>
          <w:sz w:val="20"/>
          <w:szCs w:val="20"/>
        </w:rPr>
      </w:pPr>
      <w:r w:rsidRPr="00D153DE">
        <w:rPr>
          <w:rFonts w:ascii="Arial" w:hAnsi="Arial" w:cs="Arial"/>
          <w:sz w:val="20"/>
          <w:szCs w:val="20"/>
        </w:rPr>
        <w:t xml:space="preserve">The data importer agrees to review the legality of the request for disclosure, </w:t>
      </w:r>
      <w:proofErr w:type="gramStart"/>
      <w:r w:rsidRPr="00D153DE">
        <w:rPr>
          <w:rFonts w:ascii="Arial" w:hAnsi="Arial" w:cs="Arial"/>
          <w:sz w:val="20"/>
          <w:szCs w:val="20"/>
        </w:rPr>
        <w:t>in particular whether</w:t>
      </w:r>
      <w:proofErr w:type="gramEnd"/>
      <w:r w:rsidRPr="00D153DE">
        <w:rPr>
          <w:rFonts w:ascii="Arial" w:hAnsi="Arial" w:cs="Arial"/>
          <w:sz w:val="20"/>
          <w:szCs w:val="20"/>
        </w:rPr>
        <w:t xml:space="preserve">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14(c).</w:t>
      </w:r>
    </w:p>
    <w:p w14:paraId="768ACC7D" w14:textId="77777777" w:rsidR="00CB4AAF" w:rsidRPr="00D153DE" w:rsidRDefault="00CB4AAF">
      <w:pPr>
        <w:ind w:left="109"/>
        <w:rPr>
          <w:rFonts w:ascii="Arial" w:hAnsi="Arial" w:cs="Arial"/>
          <w:sz w:val="20"/>
          <w:szCs w:val="20"/>
        </w:rPr>
      </w:pPr>
    </w:p>
    <w:p w14:paraId="45D3E027" w14:textId="77777777" w:rsidR="00CB4AAF" w:rsidRPr="00D153DE" w:rsidRDefault="00000000">
      <w:pPr>
        <w:numPr>
          <w:ilvl w:val="0"/>
          <w:numId w:val="6"/>
        </w:numPr>
        <w:jc w:val="both"/>
        <w:rPr>
          <w:rFonts w:ascii="Arial" w:hAnsi="Arial" w:cs="Arial"/>
          <w:sz w:val="20"/>
          <w:szCs w:val="20"/>
        </w:rPr>
      </w:pPr>
      <w:r w:rsidRPr="00D153DE">
        <w:rPr>
          <w:rFonts w:ascii="Arial" w:hAnsi="Arial" w:cs="Arial"/>
          <w:sz w:val="20"/>
          <w:szCs w:val="20"/>
        </w:rPr>
        <w:t>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w:t>
      </w:r>
    </w:p>
    <w:p w14:paraId="6C4B2509" w14:textId="77777777" w:rsidR="00CB4AAF" w:rsidRPr="00D153DE" w:rsidRDefault="00CB4AAF">
      <w:pPr>
        <w:ind w:left="109"/>
        <w:rPr>
          <w:rFonts w:ascii="Arial" w:hAnsi="Arial" w:cs="Arial"/>
          <w:sz w:val="20"/>
          <w:szCs w:val="20"/>
        </w:rPr>
      </w:pPr>
    </w:p>
    <w:p w14:paraId="19D8C78D" w14:textId="77777777" w:rsidR="00CB4AAF" w:rsidRPr="00D153DE" w:rsidRDefault="00000000">
      <w:pPr>
        <w:numPr>
          <w:ilvl w:val="0"/>
          <w:numId w:val="6"/>
        </w:numPr>
        <w:jc w:val="both"/>
        <w:rPr>
          <w:rFonts w:ascii="Arial" w:hAnsi="Arial" w:cs="Arial"/>
          <w:sz w:val="20"/>
          <w:szCs w:val="20"/>
        </w:rPr>
      </w:pPr>
      <w:r w:rsidRPr="00D153DE">
        <w:rPr>
          <w:rFonts w:ascii="Arial" w:hAnsi="Arial" w:cs="Arial"/>
          <w:sz w:val="20"/>
          <w:szCs w:val="20"/>
        </w:rPr>
        <w:t>The data importer agrees to provide the minimum amount of information permissible when responding to a request for disclosure, based on a reasonable interpretation of the request.</w:t>
      </w:r>
    </w:p>
    <w:p w14:paraId="2C6C3AAD" w14:textId="77777777" w:rsidR="00CB4AAF" w:rsidRPr="00D153DE" w:rsidRDefault="00CB4AAF">
      <w:pPr>
        <w:ind w:left="109"/>
        <w:rPr>
          <w:rFonts w:ascii="Arial" w:hAnsi="Arial" w:cs="Arial"/>
          <w:sz w:val="20"/>
          <w:szCs w:val="20"/>
        </w:rPr>
      </w:pPr>
    </w:p>
    <w:p w14:paraId="4F13B924" w14:textId="77777777" w:rsidR="00CB4AAF" w:rsidRPr="00D153DE" w:rsidRDefault="00000000">
      <w:pPr>
        <w:ind w:left="109"/>
        <w:jc w:val="center"/>
        <w:rPr>
          <w:rFonts w:ascii="Arial" w:hAnsi="Arial" w:cs="Arial"/>
          <w:b/>
          <w:sz w:val="20"/>
          <w:szCs w:val="20"/>
        </w:rPr>
      </w:pPr>
      <w:r w:rsidRPr="00D153DE">
        <w:rPr>
          <w:rFonts w:ascii="Arial" w:hAnsi="Arial" w:cs="Arial"/>
          <w:b/>
          <w:sz w:val="20"/>
          <w:szCs w:val="20"/>
        </w:rPr>
        <w:t>SECTION IV – FINAL PROVISIONS</w:t>
      </w:r>
    </w:p>
    <w:p w14:paraId="42B2800E" w14:textId="77777777" w:rsidR="00CB4AAF" w:rsidRPr="00D153DE" w:rsidRDefault="00CB4AAF">
      <w:pPr>
        <w:ind w:left="109"/>
        <w:rPr>
          <w:rFonts w:ascii="Arial" w:hAnsi="Arial" w:cs="Arial"/>
          <w:b/>
          <w:sz w:val="20"/>
          <w:szCs w:val="20"/>
        </w:rPr>
      </w:pPr>
    </w:p>
    <w:p w14:paraId="54E77B17" w14:textId="77777777" w:rsidR="00CB4AAF" w:rsidRPr="00D153DE" w:rsidRDefault="00000000">
      <w:pPr>
        <w:ind w:left="109"/>
        <w:jc w:val="center"/>
        <w:rPr>
          <w:rFonts w:ascii="Arial" w:hAnsi="Arial" w:cs="Arial"/>
          <w:b/>
          <w:sz w:val="20"/>
          <w:szCs w:val="20"/>
        </w:rPr>
      </w:pPr>
      <w:r w:rsidRPr="00D153DE">
        <w:rPr>
          <w:rFonts w:ascii="Arial" w:hAnsi="Arial" w:cs="Arial"/>
          <w:b/>
          <w:sz w:val="20"/>
          <w:szCs w:val="20"/>
        </w:rPr>
        <w:t>Clause 16</w:t>
      </w:r>
    </w:p>
    <w:p w14:paraId="4F6A11AC" w14:textId="77777777" w:rsidR="00CB4AAF" w:rsidRPr="00D153DE" w:rsidRDefault="00000000">
      <w:pPr>
        <w:ind w:left="109"/>
        <w:jc w:val="center"/>
        <w:rPr>
          <w:rFonts w:ascii="Arial" w:hAnsi="Arial" w:cs="Arial"/>
          <w:b/>
          <w:sz w:val="20"/>
          <w:szCs w:val="20"/>
        </w:rPr>
      </w:pPr>
      <w:r w:rsidRPr="00D153DE">
        <w:rPr>
          <w:rFonts w:ascii="Arial" w:hAnsi="Arial" w:cs="Arial"/>
          <w:b/>
          <w:sz w:val="20"/>
          <w:szCs w:val="20"/>
        </w:rPr>
        <w:t>Non-compliance with the Clauses and termination</w:t>
      </w:r>
    </w:p>
    <w:p w14:paraId="3334D80A" w14:textId="77777777" w:rsidR="00CB4AAF" w:rsidRPr="00D153DE" w:rsidRDefault="00CB4AAF">
      <w:pPr>
        <w:ind w:left="109"/>
        <w:rPr>
          <w:rFonts w:ascii="Arial" w:hAnsi="Arial" w:cs="Arial"/>
          <w:b/>
          <w:sz w:val="20"/>
          <w:szCs w:val="20"/>
        </w:rPr>
      </w:pPr>
    </w:p>
    <w:p w14:paraId="0D50C856" w14:textId="77777777" w:rsidR="00CB4AAF" w:rsidRPr="00D153DE" w:rsidRDefault="00000000" w:rsidP="007A1943">
      <w:pPr>
        <w:numPr>
          <w:ilvl w:val="0"/>
          <w:numId w:val="3"/>
        </w:numPr>
        <w:rPr>
          <w:rFonts w:ascii="Arial" w:hAnsi="Arial" w:cs="Arial"/>
          <w:sz w:val="20"/>
          <w:szCs w:val="20"/>
        </w:rPr>
      </w:pPr>
      <w:r w:rsidRPr="00D153DE">
        <w:rPr>
          <w:rFonts w:ascii="Arial" w:hAnsi="Arial" w:cs="Arial"/>
          <w:sz w:val="20"/>
          <w:szCs w:val="20"/>
        </w:rPr>
        <w:t>The data importer shall promptly inform the data exporter if it is unable to comply with these Clauses, for whatever reason.</w:t>
      </w:r>
    </w:p>
    <w:p w14:paraId="6F223067" w14:textId="77777777" w:rsidR="00CB4AAF" w:rsidRPr="00D153DE" w:rsidRDefault="00CB4AAF">
      <w:pPr>
        <w:ind w:left="109"/>
        <w:rPr>
          <w:rFonts w:ascii="Arial" w:hAnsi="Arial" w:cs="Arial"/>
          <w:sz w:val="20"/>
          <w:szCs w:val="20"/>
        </w:rPr>
      </w:pPr>
    </w:p>
    <w:p w14:paraId="0DA7E338" w14:textId="77777777" w:rsidR="00CB4AAF" w:rsidRPr="00D153DE" w:rsidRDefault="00000000" w:rsidP="007A1943">
      <w:pPr>
        <w:numPr>
          <w:ilvl w:val="0"/>
          <w:numId w:val="3"/>
        </w:numPr>
        <w:jc w:val="both"/>
        <w:rPr>
          <w:rFonts w:ascii="Arial" w:hAnsi="Arial" w:cs="Arial"/>
          <w:sz w:val="20"/>
          <w:szCs w:val="20"/>
        </w:rPr>
      </w:pPr>
      <w:proofErr w:type="gramStart"/>
      <w:r w:rsidRPr="00D153DE">
        <w:rPr>
          <w:rFonts w:ascii="Arial" w:hAnsi="Arial" w:cs="Arial"/>
          <w:sz w:val="20"/>
          <w:szCs w:val="20"/>
        </w:rPr>
        <w:t>In the event that</w:t>
      </w:r>
      <w:proofErr w:type="gramEnd"/>
      <w:r w:rsidRPr="00D153DE">
        <w:rPr>
          <w:rFonts w:ascii="Arial" w:hAnsi="Arial" w:cs="Arial"/>
          <w:sz w:val="20"/>
          <w:szCs w:val="20"/>
        </w:rPr>
        <w:t xml:space="preserve">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7CC4A24C" w14:textId="77777777" w:rsidR="00CB4AAF" w:rsidRPr="00D153DE" w:rsidRDefault="00CB4AAF">
      <w:pPr>
        <w:ind w:left="676"/>
        <w:jc w:val="both"/>
        <w:rPr>
          <w:rFonts w:ascii="Arial" w:hAnsi="Arial" w:cs="Arial"/>
          <w:sz w:val="20"/>
          <w:szCs w:val="20"/>
        </w:rPr>
      </w:pPr>
    </w:p>
    <w:p w14:paraId="1E933E57" w14:textId="77777777" w:rsidR="00CB4AAF" w:rsidRPr="00D153DE" w:rsidRDefault="00000000" w:rsidP="007A1943">
      <w:pPr>
        <w:numPr>
          <w:ilvl w:val="0"/>
          <w:numId w:val="3"/>
        </w:numPr>
        <w:jc w:val="both"/>
        <w:rPr>
          <w:rFonts w:ascii="Arial" w:hAnsi="Arial" w:cs="Arial"/>
          <w:sz w:val="20"/>
          <w:szCs w:val="20"/>
        </w:rPr>
      </w:pPr>
      <w:r w:rsidRPr="00D153DE">
        <w:rPr>
          <w:rFonts w:ascii="Arial" w:hAnsi="Arial" w:cs="Arial"/>
          <w:sz w:val="20"/>
          <w:szCs w:val="20"/>
        </w:rPr>
        <w:t xml:space="preserve">The data exporter shall be entitled to terminate the contract, insofar as it concerns the processing of personal data under these Clauses, where: </w:t>
      </w:r>
    </w:p>
    <w:p w14:paraId="11CB457B" w14:textId="77777777" w:rsidR="00CB4AAF" w:rsidRPr="00D153DE" w:rsidRDefault="00000000" w:rsidP="007A1943">
      <w:pPr>
        <w:widowControl w:val="0"/>
        <w:numPr>
          <w:ilvl w:val="1"/>
          <w:numId w:val="3"/>
        </w:numPr>
        <w:pBdr>
          <w:top w:val="nil"/>
          <w:left w:val="nil"/>
          <w:bottom w:val="nil"/>
          <w:right w:val="nil"/>
          <w:between w:val="nil"/>
        </w:pBdr>
        <w:tabs>
          <w:tab w:val="left" w:pos="1243"/>
          <w:tab w:val="left" w:pos="1244"/>
        </w:tabs>
        <w:spacing w:before="70"/>
        <w:ind w:right="106"/>
        <w:rPr>
          <w:rFonts w:ascii="Arial" w:hAnsi="Arial" w:cs="Arial"/>
          <w:color w:val="000000"/>
          <w:sz w:val="20"/>
        </w:rPr>
      </w:pPr>
      <w:r w:rsidRPr="00D153DE">
        <w:rPr>
          <w:rFonts w:ascii="Arial" w:hAnsi="Arial" w:cs="Arial"/>
          <w:color w:val="000000"/>
          <w:sz w:val="20"/>
        </w:rPr>
        <w:t xml:space="preserve">the data exporter has suspended the transfer of personal data to the data importer pursuant to paragraph (b) and compliance with these Clauses is not restored within a reasonable time and in any event within one month of </w:t>
      </w:r>
      <w:proofErr w:type="gramStart"/>
      <w:r w:rsidRPr="00D153DE">
        <w:rPr>
          <w:rFonts w:ascii="Arial" w:hAnsi="Arial" w:cs="Arial"/>
          <w:color w:val="000000"/>
          <w:sz w:val="20"/>
        </w:rPr>
        <w:t>suspension;</w:t>
      </w:r>
      <w:proofErr w:type="gramEnd"/>
    </w:p>
    <w:p w14:paraId="3E354A2A" w14:textId="77777777" w:rsidR="00CB4AAF" w:rsidRPr="00D153DE" w:rsidRDefault="00CB4AAF" w:rsidP="007A1943">
      <w:pPr>
        <w:widowControl w:val="0"/>
        <w:pBdr>
          <w:top w:val="nil"/>
          <w:left w:val="nil"/>
          <w:bottom w:val="nil"/>
          <w:right w:val="nil"/>
          <w:between w:val="nil"/>
        </w:pBdr>
        <w:spacing w:before="3"/>
        <w:rPr>
          <w:rFonts w:ascii="Arial" w:hAnsi="Arial" w:cs="Arial"/>
          <w:color w:val="000000"/>
          <w:sz w:val="20"/>
        </w:rPr>
      </w:pPr>
    </w:p>
    <w:p w14:paraId="1D6AF5DE" w14:textId="77777777" w:rsidR="00CB4AAF" w:rsidRPr="00D153DE" w:rsidRDefault="00000000" w:rsidP="007A1943">
      <w:pPr>
        <w:widowControl w:val="0"/>
        <w:numPr>
          <w:ilvl w:val="1"/>
          <w:numId w:val="3"/>
        </w:numPr>
        <w:pBdr>
          <w:top w:val="nil"/>
          <w:left w:val="nil"/>
          <w:bottom w:val="nil"/>
          <w:right w:val="nil"/>
          <w:between w:val="nil"/>
        </w:pBdr>
        <w:tabs>
          <w:tab w:val="left" w:pos="1243"/>
          <w:tab w:val="left" w:pos="1244"/>
        </w:tabs>
        <w:spacing w:before="1"/>
        <w:ind w:hanging="568"/>
        <w:rPr>
          <w:rFonts w:ascii="Arial" w:hAnsi="Arial" w:cs="Arial"/>
          <w:color w:val="000000"/>
          <w:sz w:val="20"/>
        </w:rPr>
      </w:pPr>
      <w:r w:rsidRPr="00D153DE">
        <w:rPr>
          <w:rFonts w:ascii="Arial" w:hAnsi="Arial" w:cs="Arial"/>
          <w:color w:val="000000"/>
          <w:sz w:val="20"/>
        </w:rPr>
        <w:t>the data importer is in substantial or persistent breach of these Clauses; or</w:t>
      </w:r>
    </w:p>
    <w:p w14:paraId="2B66F980" w14:textId="77777777" w:rsidR="00CB4AAF" w:rsidRPr="00D153DE" w:rsidRDefault="00CB4AAF" w:rsidP="007A1943">
      <w:pPr>
        <w:widowControl w:val="0"/>
        <w:pBdr>
          <w:top w:val="nil"/>
          <w:left w:val="nil"/>
          <w:bottom w:val="nil"/>
          <w:right w:val="nil"/>
          <w:between w:val="nil"/>
        </w:pBdr>
        <w:spacing w:before="8"/>
        <w:rPr>
          <w:rFonts w:ascii="Arial" w:hAnsi="Arial" w:cs="Arial"/>
          <w:color w:val="000000"/>
          <w:sz w:val="20"/>
        </w:rPr>
      </w:pPr>
    </w:p>
    <w:p w14:paraId="287E71A7" w14:textId="77777777" w:rsidR="00CB4AAF" w:rsidRPr="00D153DE" w:rsidRDefault="00000000" w:rsidP="007A1943">
      <w:pPr>
        <w:numPr>
          <w:ilvl w:val="1"/>
          <w:numId w:val="3"/>
        </w:numPr>
        <w:jc w:val="both"/>
        <w:rPr>
          <w:rFonts w:ascii="Arial" w:hAnsi="Arial" w:cs="Arial"/>
          <w:sz w:val="20"/>
          <w:szCs w:val="20"/>
        </w:rPr>
      </w:pPr>
      <w:r w:rsidRPr="00D153DE">
        <w:rPr>
          <w:rFonts w:ascii="Arial" w:hAnsi="Arial" w:cs="Arial"/>
          <w:sz w:val="20"/>
          <w:szCs w:val="20"/>
        </w:rPr>
        <w:t>the data importer fails to comply with a binding decision of a competent court or supervisory authority regarding its obligations under</w:t>
      </w:r>
      <w:r w:rsidRPr="00D153DE">
        <w:rPr>
          <w:rFonts w:ascii="Arial" w:hAnsi="Arial" w:cs="Arial"/>
          <w:sz w:val="20"/>
        </w:rPr>
        <w:t xml:space="preserve"> </w:t>
      </w:r>
      <w:r w:rsidRPr="00D153DE">
        <w:rPr>
          <w:rFonts w:ascii="Arial" w:hAnsi="Arial" w:cs="Arial"/>
          <w:sz w:val="20"/>
          <w:szCs w:val="20"/>
        </w:rPr>
        <w:t>these</w:t>
      </w:r>
      <w:r w:rsidRPr="00D153DE">
        <w:rPr>
          <w:rFonts w:ascii="Arial" w:hAnsi="Arial" w:cs="Arial"/>
          <w:sz w:val="20"/>
        </w:rPr>
        <w:t xml:space="preserve"> </w:t>
      </w:r>
      <w:r w:rsidRPr="00D153DE">
        <w:rPr>
          <w:rFonts w:ascii="Arial" w:hAnsi="Arial" w:cs="Arial"/>
          <w:sz w:val="20"/>
          <w:szCs w:val="20"/>
        </w:rPr>
        <w:t>Clauses.</w:t>
      </w:r>
    </w:p>
    <w:p w14:paraId="15DAD874" w14:textId="77777777" w:rsidR="00CB4AAF" w:rsidRPr="00D153DE" w:rsidRDefault="00CB4AAF">
      <w:pPr>
        <w:ind w:left="1243"/>
        <w:jc w:val="both"/>
        <w:rPr>
          <w:rFonts w:ascii="Arial" w:hAnsi="Arial" w:cs="Arial"/>
          <w:sz w:val="20"/>
          <w:szCs w:val="20"/>
        </w:rPr>
      </w:pPr>
    </w:p>
    <w:p w14:paraId="07AEAA3E" w14:textId="77777777" w:rsidR="00CB4AAF" w:rsidRPr="00D153DE" w:rsidRDefault="00000000">
      <w:pPr>
        <w:ind w:left="180"/>
        <w:jc w:val="both"/>
        <w:rPr>
          <w:rFonts w:ascii="Arial" w:hAnsi="Arial" w:cs="Arial"/>
          <w:sz w:val="20"/>
          <w:szCs w:val="20"/>
        </w:rPr>
      </w:pPr>
      <w:r w:rsidRPr="00D153DE">
        <w:rPr>
          <w:rFonts w:ascii="Arial" w:hAnsi="Arial" w:cs="Arial"/>
          <w:sz w:val="20"/>
          <w:szCs w:val="20"/>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52C5C6AB" w14:textId="77777777" w:rsidR="00CB4AAF" w:rsidRPr="00D153DE" w:rsidRDefault="00CB4AAF">
      <w:pPr>
        <w:ind w:left="676"/>
        <w:jc w:val="both"/>
        <w:rPr>
          <w:rFonts w:ascii="Arial" w:hAnsi="Arial" w:cs="Arial"/>
          <w:sz w:val="20"/>
          <w:szCs w:val="20"/>
        </w:rPr>
      </w:pPr>
    </w:p>
    <w:p w14:paraId="0863662A" w14:textId="77777777" w:rsidR="00CB4AAF" w:rsidRPr="00D153DE" w:rsidRDefault="00000000" w:rsidP="007A1943">
      <w:pPr>
        <w:numPr>
          <w:ilvl w:val="0"/>
          <w:numId w:val="3"/>
        </w:numPr>
        <w:jc w:val="both"/>
        <w:rPr>
          <w:rFonts w:ascii="Arial" w:hAnsi="Arial" w:cs="Arial"/>
          <w:sz w:val="20"/>
          <w:szCs w:val="20"/>
        </w:rPr>
      </w:pPr>
      <w:r w:rsidRPr="00D153DE">
        <w:rPr>
          <w:rFonts w:ascii="Arial" w:hAnsi="Arial" w:cs="Arial"/>
          <w:sz w:val="20"/>
          <w:szCs w:val="20"/>
        </w:rPr>
        <w:t>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68531D24" w14:textId="77777777" w:rsidR="00CB4AAF" w:rsidRPr="00D153DE" w:rsidRDefault="00CB4AAF">
      <w:pPr>
        <w:ind w:left="676"/>
        <w:jc w:val="both"/>
        <w:rPr>
          <w:rFonts w:ascii="Arial" w:hAnsi="Arial" w:cs="Arial"/>
          <w:sz w:val="20"/>
          <w:szCs w:val="20"/>
        </w:rPr>
      </w:pPr>
    </w:p>
    <w:p w14:paraId="5791DDA5" w14:textId="77777777" w:rsidR="00CB4AAF" w:rsidRPr="00D153DE" w:rsidRDefault="00000000" w:rsidP="007A1943">
      <w:pPr>
        <w:numPr>
          <w:ilvl w:val="0"/>
          <w:numId w:val="3"/>
        </w:numPr>
        <w:jc w:val="both"/>
        <w:rPr>
          <w:rFonts w:ascii="Arial" w:hAnsi="Arial" w:cs="Arial"/>
          <w:sz w:val="20"/>
          <w:szCs w:val="20"/>
        </w:rPr>
      </w:pPr>
      <w:r w:rsidRPr="00D153DE">
        <w:rPr>
          <w:rFonts w:ascii="Arial" w:hAnsi="Arial" w:cs="Arial"/>
          <w:sz w:val="20"/>
          <w:szCs w:val="20"/>
        </w:rPr>
        <w:t>Either Party may revoke its agreement to be bound by these Clauses where (</w:t>
      </w:r>
      <w:proofErr w:type="spellStart"/>
      <w:r w:rsidRPr="00D153DE">
        <w:rPr>
          <w:rFonts w:ascii="Arial" w:hAnsi="Arial" w:cs="Arial"/>
          <w:sz w:val="20"/>
          <w:szCs w:val="20"/>
        </w:rPr>
        <w:t>i</w:t>
      </w:r>
      <w:proofErr w:type="spellEnd"/>
      <w:r w:rsidRPr="00D153DE">
        <w:rPr>
          <w:rFonts w:ascii="Arial" w:hAnsi="Arial" w:cs="Arial"/>
          <w:sz w:val="20"/>
          <w:szCs w:val="20"/>
        </w:rPr>
        <w:t>)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11F0EE8B" w14:textId="77777777" w:rsidR="00CB4AAF" w:rsidRPr="00D153DE" w:rsidRDefault="00CB4AAF">
      <w:pPr>
        <w:ind w:left="676"/>
        <w:jc w:val="both"/>
        <w:rPr>
          <w:rFonts w:ascii="Arial" w:hAnsi="Arial" w:cs="Arial"/>
          <w:sz w:val="20"/>
          <w:szCs w:val="20"/>
        </w:rPr>
      </w:pPr>
    </w:p>
    <w:p w14:paraId="62FBF7AD" w14:textId="77777777" w:rsidR="00CB4AAF" w:rsidRPr="00D153DE" w:rsidRDefault="00000000">
      <w:pPr>
        <w:ind w:left="676"/>
        <w:jc w:val="center"/>
        <w:rPr>
          <w:rFonts w:ascii="Arial" w:hAnsi="Arial" w:cs="Arial"/>
          <w:b/>
          <w:sz w:val="20"/>
          <w:szCs w:val="20"/>
        </w:rPr>
      </w:pPr>
      <w:r w:rsidRPr="00D153DE">
        <w:rPr>
          <w:rFonts w:ascii="Arial" w:hAnsi="Arial" w:cs="Arial"/>
          <w:b/>
          <w:sz w:val="20"/>
          <w:szCs w:val="20"/>
        </w:rPr>
        <w:t xml:space="preserve">Clause 17 </w:t>
      </w:r>
    </w:p>
    <w:p w14:paraId="775995FD" w14:textId="77777777" w:rsidR="00CB4AAF" w:rsidRPr="00D153DE" w:rsidRDefault="00000000">
      <w:pPr>
        <w:ind w:left="676"/>
        <w:jc w:val="center"/>
        <w:rPr>
          <w:rFonts w:ascii="Arial" w:hAnsi="Arial" w:cs="Arial"/>
          <w:b/>
          <w:sz w:val="20"/>
          <w:szCs w:val="20"/>
        </w:rPr>
      </w:pPr>
      <w:r w:rsidRPr="00D153DE">
        <w:rPr>
          <w:rFonts w:ascii="Arial" w:hAnsi="Arial" w:cs="Arial"/>
          <w:b/>
          <w:sz w:val="20"/>
          <w:szCs w:val="20"/>
        </w:rPr>
        <w:t>Governing law</w:t>
      </w:r>
    </w:p>
    <w:p w14:paraId="42DC0B90" w14:textId="77777777" w:rsidR="00CB4AAF" w:rsidRPr="00D153DE" w:rsidRDefault="00CB4AAF">
      <w:pPr>
        <w:jc w:val="both"/>
        <w:rPr>
          <w:rFonts w:ascii="Arial" w:hAnsi="Arial" w:cs="Arial"/>
          <w:b/>
          <w:sz w:val="20"/>
          <w:szCs w:val="20"/>
        </w:rPr>
      </w:pPr>
    </w:p>
    <w:p w14:paraId="0EB46882" w14:textId="77777777" w:rsidR="00CB4AAF" w:rsidRPr="00D153DE" w:rsidRDefault="00000000">
      <w:pPr>
        <w:jc w:val="both"/>
        <w:rPr>
          <w:rFonts w:ascii="Arial" w:hAnsi="Arial" w:cs="Arial"/>
          <w:sz w:val="20"/>
          <w:szCs w:val="20"/>
        </w:rPr>
      </w:pPr>
      <w:r w:rsidRPr="00D153DE">
        <w:rPr>
          <w:rFonts w:ascii="Arial" w:hAnsi="Arial" w:cs="Arial"/>
          <w:sz w:val="20"/>
          <w:szCs w:val="20"/>
        </w:rPr>
        <w:t xml:space="preserve">These Clauses shall be governed by the law of one of the EU Member States, provided such law allows for third- party beneficiary rights. The Parties agree that this shall be the law of </w:t>
      </w:r>
      <w:r w:rsidRPr="00D153DE">
        <w:rPr>
          <w:rFonts w:ascii="Arial" w:hAnsi="Arial" w:cs="Arial"/>
          <w:sz w:val="20"/>
          <w:szCs w:val="20"/>
          <w:u w:val="single"/>
        </w:rPr>
        <w:t>Ireland</w:t>
      </w:r>
      <w:r w:rsidRPr="00D153DE">
        <w:rPr>
          <w:rFonts w:ascii="Arial" w:hAnsi="Arial" w:cs="Arial"/>
          <w:sz w:val="20"/>
          <w:szCs w:val="20"/>
        </w:rPr>
        <w:t xml:space="preserve">. </w:t>
      </w:r>
    </w:p>
    <w:p w14:paraId="3A1A0ADC" w14:textId="77777777" w:rsidR="00CB4AAF" w:rsidRPr="00D153DE" w:rsidRDefault="00CB4AAF">
      <w:pPr>
        <w:ind w:left="676"/>
        <w:jc w:val="both"/>
        <w:rPr>
          <w:rFonts w:ascii="Arial" w:hAnsi="Arial" w:cs="Arial"/>
          <w:sz w:val="20"/>
          <w:szCs w:val="20"/>
        </w:rPr>
      </w:pPr>
    </w:p>
    <w:p w14:paraId="141F6647" w14:textId="77777777" w:rsidR="00CB4AAF" w:rsidRPr="00D153DE" w:rsidRDefault="00000000">
      <w:pPr>
        <w:ind w:left="676"/>
        <w:jc w:val="center"/>
        <w:rPr>
          <w:rFonts w:ascii="Arial" w:hAnsi="Arial" w:cs="Arial"/>
          <w:b/>
          <w:sz w:val="20"/>
          <w:szCs w:val="20"/>
        </w:rPr>
      </w:pPr>
      <w:r w:rsidRPr="00D153DE">
        <w:rPr>
          <w:rFonts w:ascii="Arial" w:hAnsi="Arial" w:cs="Arial"/>
          <w:b/>
          <w:sz w:val="20"/>
          <w:szCs w:val="20"/>
        </w:rPr>
        <w:t>Clause 18</w:t>
      </w:r>
    </w:p>
    <w:p w14:paraId="13A368CB" w14:textId="77777777" w:rsidR="00CB4AAF" w:rsidRPr="00D153DE" w:rsidRDefault="00000000">
      <w:pPr>
        <w:ind w:left="676"/>
        <w:jc w:val="center"/>
        <w:rPr>
          <w:rFonts w:ascii="Arial" w:hAnsi="Arial" w:cs="Arial"/>
          <w:b/>
          <w:sz w:val="20"/>
          <w:szCs w:val="20"/>
        </w:rPr>
      </w:pPr>
      <w:r w:rsidRPr="00D153DE">
        <w:rPr>
          <w:rFonts w:ascii="Arial" w:hAnsi="Arial" w:cs="Arial"/>
          <w:b/>
          <w:sz w:val="20"/>
          <w:szCs w:val="20"/>
        </w:rPr>
        <w:t>Choice of forum and jurisdiction</w:t>
      </w:r>
    </w:p>
    <w:p w14:paraId="7EF7F3A8" w14:textId="77777777" w:rsidR="00CB4AAF" w:rsidRPr="00D153DE" w:rsidRDefault="00CB4AAF">
      <w:pPr>
        <w:ind w:left="676"/>
        <w:jc w:val="both"/>
        <w:rPr>
          <w:rFonts w:ascii="Arial" w:hAnsi="Arial" w:cs="Arial"/>
          <w:b/>
          <w:sz w:val="20"/>
          <w:szCs w:val="20"/>
        </w:rPr>
      </w:pPr>
    </w:p>
    <w:p w14:paraId="094B71EA" w14:textId="77777777" w:rsidR="00CB4AAF" w:rsidRPr="00D153DE" w:rsidRDefault="00000000">
      <w:pPr>
        <w:numPr>
          <w:ilvl w:val="0"/>
          <w:numId w:val="14"/>
        </w:numPr>
        <w:jc w:val="both"/>
        <w:rPr>
          <w:rFonts w:ascii="Arial" w:hAnsi="Arial" w:cs="Arial"/>
          <w:sz w:val="20"/>
          <w:szCs w:val="20"/>
        </w:rPr>
      </w:pPr>
      <w:r w:rsidRPr="00D153DE">
        <w:rPr>
          <w:rFonts w:ascii="Arial" w:hAnsi="Arial" w:cs="Arial"/>
          <w:sz w:val="20"/>
          <w:szCs w:val="20"/>
        </w:rPr>
        <w:t>Any dispute arising from these Clauses shall be resolved by the courts of an EU Member State.</w:t>
      </w:r>
    </w:p>
    <w:p w14:paraId="2E5DD77B" w14:textId="77777777" w:rsidR="00CB4AAF" w:rsidRPr="00D153DE" w:rsidRDefault="00CB4AAF">
      <w:pPr>
        <w:ind w:left="676"/>
        <w:jc w:val="both"/>
        <w:rPr>
          <w:rFonts w:ascii="Arial" w:hAnsi="Arial" w:cs="Arial"/>
          <w:sz w:val="20"/>
          <w:szCs w:val="20"/>
        </w:rPr>
      </w:pPr>
    </w:p>
    <w:p w14:paraId="6120495F" w14:textId="77777777" w:rsidR="00CB4AAF" w:rsidRPr="00D153DE" w:rsidRDefault="00000000">
      <w:pPr>
        <w:numPr>
          <w:ilvl w:val="0"/>
          <w:numId w:val="14"/>
        </w:numPr>
        <w:jc w:val="both"/>
        <w:rPr>
          <w:rFonts w:ascii="Arial" w:hAnsi="Arial" w:cs="Arial"/>
          <w:sz w:val="20"/>
          <w:szCs w:val="20"/>
        </w:rPr>
      </w:pPr>
      <w:r w:rsidRPr="00D153DE">
        <w:rPr>
          <w:rFonts w:ascii="Arial" w:hAnsi="Arial" w:cs="Arial"/>
          <w:sz w:val="20"/>
          <w:szCs w:val="20"/>
        </w:rPr>
        <w:lastRenderedPageBreak/>
        <w:t>The Parties agree that those shall be the courts of Ireland.</w:t>
      </w:r>
    </w:p>
    <w:p w14:paraId="2EABAA7D" w14:textId="77777777" w:rsidR="00CB4AAF" w:rsidRPr="00D153DE" w:rsidRDefault="00CB4AAF">
      <w:pPr>
        <w:ind w:left="676"/>
        <w:jc w:val="both"/>
        <w:rPr>
          <w:rFonts w:ascii="Arial" w:hAnsi="Arial" w:cs="Arial"/>
          <w:sz w:val="20"/>
          <w:szCs w:val="20"/>
        </w:rPr>
      </w:pPr>
    </w:p>
    <w:p w14:paraId="0AB8433F" w14:textId="77777777" w:rsidR="00CB4AAF" w:rsidRPr="00D153DE" w:rsidRDefault="00000000">
      <w:pPr>
        <w:numPr>
          <w:ilvl w:val="0"/>
          <w:numId w:val="14"/>
        </w:numPr>
        <w:jc w:val="both"/>
        <w:rPr>
          <w:rFonts w:ascii="Arial" w:hAnsi="Arial" w:cs="Arial"/>
          <w:sz w:val="20"/>
          <w:szCs w:val="20"/>
        </w:rPr>
      </w:pPr>
      <w:r w:rsidRPr="00D153DE">
        <w:rPr>
          <w:rFonts w:ascii="Arial" w:hAnsi="Arial" w:cs="Arial"/>
          <w:sz w:val="20"/>
          <w:szCs w:val="20"/>
        </w:rPr>
        <w:t>A data subject may also bring legal proceedings against the data exporter and/or data importer before the courts of the Member State in which he/she has his/her habitual residence.</w:t>
      </w:r>
    </w:p>
    <w:p w14:paraId="59F88673" w14:textId="77777777" w:rsidR="00CB4AAF" w:rsidRPr="00D153DE" w:rsidRDefault="00CB4AAF">
      <w:pPr>
        <w:ind w:left="676"/>
        <w:jc w:val="both"/>
        <w:rPr>
          <w:rFonts w:ascii="Arial" w:hAnsi="Arial" w:cs="Arial"/>
          <w:sz w:val="20"/>
          <w:szCs w:val="20"/>
        </w:rPr>
      </w:pPr>
    </w:p>
    <w:p w14:paraId="2E4ADD51" w14:textId="77777777" w:rsidR="00CB4AAF" w:rsidRPr="00D153DE" w:rsidRDefault="00000000">
      <w:pPr>
        <w:numPr>
          <w:ilvl w:val="0"/>
          <w:numId w:val="14"/>
        </w:numPr>
        <w:jc w:val="both"/>
        <w:rPr>
          <w:rFonts w:ascii="Arial" w:hAnsi="Arial" w:cs="Arial"/>
          <w:sz w:val="20"/>
          <w:szCs w:val="20"/>
        </w:rPr>
      </w:pPr>
      <w:r w:rsidRPr="00D153DE">
        <w:rPr>
          <w:rFonts w:ascii="Arial" w:hAnsi="Arial" w:cs="Arial"/>
          <w:sz w:val="20"/>
          <w:szCs w:val="20"/>
        </w:rPr>
        <w:t>The Parties agree to submit themselves to the jurisdiction of such courts.</w:t>
      </w:r>
    </w:p>
    <w:p w14:paraId="091949B7" w14:textId="77777777" w:rsidR="00CB4AAF" w:rsidRPr="00D153DE" w:rsidRDefault="00000000">
      <w:pPr>
        <w:rPr>
          <w:rFonts w:ascii="Arial" w:hAnsi="Arial" w:cs="Arial"/>
          <w:sz w:val="20"/>
          <w:szCs w:val="20"/>
        </w:rPr>
      </w:pPr>
      <w:r w:rsidRPr="00D153DE">
        <w:rPr>
          <w:rFonts w:ascii="Arial" w:hAnsi="Arial" w:cs="Arial"/>
        </w:rPr>
        <w:br w:type="page"/>
      </w:r>
    </w:p>
    <w:p w14:paraId="041750D1" w14:textId="77777777" w:rsidR="00367017" w:rsidRDefault="00000000" w:rsidP="00367017">
      <w:pPr>
        <w:keepNext/>
        <w:keepLines/>
        <w:spacing w:before="240" w:after="240"/>
        <w:jc w:val="center"/>
        <w:rPr>
          <w:rFonts w:ascii="Arial" w:hAnsi="Arial" w:cs="Arial"/>
          <w:b/>
        </w:rPr>
      </w:pPr>
      <w:r w:rsidRPr="00D153DE">
        <w:rPr>
          <w:rFonts w:ascii="Arial" w:hAnsi="Arial" w:cs="Arial"/>
          <w:b/>
        </w:rPr>
        <w:lastRenderedPageBreak/>
        <w:t xml:space="preserve">Annex 1 to Schedule 2 </w:t>
      </w:r>
    </w:p>
    <w:p w14:paraId="34EFF33C" w14:textId="5F662C26" w:rsidR="00CB4AAF" w:rsidRPr="00367017" w:rsidRDefault="00367017" w:rsidP="00367017">
      <w:pPr>
        <w:keepNext/>
        <w:keepLines/>
        <w:spacing w:before="240" w:after="240"/>
        <w:rPr>
          <w:rFonts w:ascii="Arial" w:hAnsi="Arial" w:cs="Arial"/>
          <w:b/>
        </w:rPr>
      </w:pPr>
      <w:r w:rsidRPr="00367017">
        <w:rPr>
          <w:rFonts w:ascii="Arial" w:hAnsi="Arial" w:cs="Arial"/>
          <w:b/>
        </w:rPr>
        <w:t>A.</w:t>
      </w:r>
      <w:r>
        <w:rPr>
          <w:rFonts w:ascii="Arial" w:hAnsi="Arial" w:cs="Arial"/>
          <w:b/>
        </w:rPr>
        <w:t xml:space="preserve"> </w:t>
      </w:r>
      <w:r w:rsidR="002C4FFB" w:rsidRPr="00367017">
        <w:rPr>
          <w:rFonts w:ascii="Arial" w:hAnsi="Arial" w:cs="Arial"/>
          <w:b/>
        </w:rPr>
        <w:t xml:space="preserve">LIST OF PARTIES </w:t>
      </w:r>
    </w:p>
    <w:p w14:paraId="74532441" w14:textId="77777777" w:rsidR="00CB4AAF" w:rsidRPr="002C4FFB" w:rsidRDefault="00000000">
      <w:pPr>
        <w:keepNext/>
        <w:keepLines/>
        <w:spacing w:before="240" w:after="240"/>
        <w:rPr>
          <w:rFonts w:ascii="Arial" w:hAnsi="Arial" w:cs="Arial"/>
          <w:b/>
          <w:sz w:val="20"/>
          <w:szCs w:val="20"/>
        </w:rPr>
      </w:pPr>
      <w:r w:rsidRPr="002C4FFB">
        <w:rPr>
          <w:rFonts w:ascii="Arial" w:hAnsi="Arial" w:cs="Arial"/>
          <w:b/>
          <w:sz w:val="20"/>
          <w:szCs w:val="20"/>
        </w:rPr>
        <w:t>Data exporter(s):</w:t>
      </w:r>
    </w:p>
    <w:p w14:paraId="34A2BB30" w14:textId="77777777" w:rsidR="00CB4AAF" w:rsidRPr="002C4FFB" w:rsidRDefault="00000000">
      <w:pPr>
        <w:keepNext/>
        <w:keepLines/>
        <w:spacing w:before="240" w:after="240"/>
        <w:rPr>
          <w:rFonts w:ascii="Arial" w:hAnsi="Arial" w:cs="Arial"/>
          <w:sz w:val="18"/>
          <w:szCs w:val="18"/>
        </w:rPr>
      </w:pPr>
      <w:r w:rsidRPr="002C4FFB">
        <w:rPr>
          <w:rFonts w:ascii="Arial" w:hAnsi="Arial" w:cs="Arial"/>
          <w:sz w:val="18"/>
          <w:szCs w:val="18"/>
          <w:u w:val="single"/>
        </w:rPr>
        <w:t>Name</w:t>
      </w:r>
      <w:r w:rsidRPr="002C4FFB">
        <w:rPr>
          <w:rFonts w:ascii="Arial" w:hAnsi="Arial" w:cs="Arial"/>
          <w:sz w:val="18"/>
          <w:szCs w:val="18"/>
        </w:rPr>
        <w:t>:  Data Exporter is (</w:t>
      </w:r>
      <w:proofErr w:type="spellStart"/>
      <w:r w:rsidRPr="002C4FFB">
        <w:rPr>
          <w:rFonts w:ascii="Arial" w:hAnsi="Arial" w:cs="Arial"/>
          <w:sz w:val="18"/>
          <w:szCs w:val="18"/>
        </w:rPr>
        <w:t>i</w:t>
      </w:r>
      <w:proofErr w:type="spellEnd"/>
      <w:r w:rsidRPr="002C4FFB">
        <w:rPr>
          <w:rFonts w:ascii="Arial" w:hAnsi="Arial" w:cs="Arial"/>
          <w:sz w:val="18"/>
          <w:szCs w:val="18"/>
        </w:rPr>
        <w:t xml:space="preserve">) the legal entity that has executed the Standard Contractual Clauses as a Data Exporter and, (ii) all Affiliates (as defined in the Agreement) of Customer established within the European Economic Area (EEA) and Switzerland that have purchased Services </w:t>
      </w:r>
      <w:proofErr w:type="gramStart"/>
      <w:r w:rsidRPr="002C4FFB">
        <w:rPr>
          <w:rFonts w:ascii="Arial" w:hAnsi="Arial" w:cs="Arial"/>
          <w:sz w:val="18"/>
          <w:szCs w:val="18"/>
        </w:rPr>
        <w:t>on the basis of</w:t>
      </w:r>
      <w:proofErr w:type="gramEnd"/>
      <w:r w:rsidRPr="002C4FFB">
        <w:rPr>
          <w:rFonts w:ascii="Arial" w:hAnsi="Arial" w:cs="Arial"/>
          <w:sz w:val="18"/>
          <w:szCs w:val="18"/>
        </w:rPr>
        <w:t xml:space="preserve"> one or more Order Form(s).</w:t>
      </w:r>
    </w:p>
    <w:p w14:paraId="61F3F7BA" w14:textId="60F6345E" w:rsidR="00CB4AAF" w:rsidRPr="002C4FFB" w:rsidRDefault="00000000">
      <w:pPr>
        <w:keepNext/>
        <w:keepLines/>
        <w:spacing w:before="240" w:after="240"/>
        <w:rPr>
          <w:rFonts w:ascii="Arial" w:hAnsi="Arial" w:cs="Arial"/>
          <w:color w:val="000000" w:themeColor="text1"/>
          <w:sz w:val="18"/>
          <w:szCs w:val="18"/>
        </w:rPr>
      </w:pPr>
      <w:r w:rsidRPr="002C4FFB">
        <w:rPr>
          <w:rFonts w:ascii="Arial" w:hAnsi="Arial" w:cs="Arial"/>
          <w:sz w:val="18"/>
          <w:szCs w:val="18"/>
          <w:u w:val="single"/>
        </w:rPr>
        <w:t>Address</w:t>
      </w:r>
      <w:r w:rsidRPr="002C4FFB">
        <w:rPr>
          <w:rFonts w:ascii="Arial" w:hAnsi="Arial" w:cs="Arial"/>
          <w:color w:val="000000" w:themeColor="text1"/>
          <w:sz w:val="18"/>
          <w:szCs w:val="18"/>
        </w:rPr>
        <w:t xml:space="preserve">: </w:t>
      </w:r>
      <w:r w:rsidR="00D87042" w:rsidRPr="002C4FFB">
        <w:rPr>
          <w:rFonts w:ascii="Arial" w:hAnsi="Arial" w:cs="Arial"/>
          <w:color w:val="000000" w:themeColor="text1"/>
          <w:sz w:val="18"/>
          <w:szCs w:val="18"/>
        </w:rPr>
        <w:t xml:space="preserve"> </w:t>
      </w:r>
      <w:r w:rsidR="00D87042" w:rsidRPr="002C4FFB">
        <w:rPr>
          <w:rFonts w:ascii="Arial" w:hAnsi="Arial" w:cs="Arial"/>
          <w:color w:val="000000" w:themeColor="text1"/>
          <w:sz w:val="20"/>
        </w:rPr>
        <w:t xml:space="preserve">as per the Agreement </w:t>
      </w:r>
    </w:p>
    <w:p w14:paraId="67738BDC" w14:textId="262EE4D2" w:rsidR="00CB4AAF" w:rsidRPr="002C4FFB" w:rsidRDefault="00000000">
      <w:pPr>
        <w:keepNext/>
        <w:keepLines/>
        <w:spacing w:before="240" w:after="240"/>
        <w:rPr>
          <w:rFonts w:ascii="Arial" w:hAnsi="Arial" w:cs="Arial"/>
          <w:color w:val="000000" w:themeColor="text1"/>
          <w:sz w:val="18"/>
        </w:rPr>
      </w:pPr>
      <w:r w:rsidRPr="002C4FFB">
        <w:rPr>
          <w:rFonts w:ascii="Arial" w:hAnsi="Arial" w:cs="Arial"/>
          <w:color w:val="000000" w:themeColor="text1"/>
          <w:sz w:val="18"/>
          <w:szCs w:val="18"/>
          <w:u w:val="single"/>
        </w:rPr>
        <w:t>Contact person’s name, position and contact details</w:t>
      </w:r>
      <w:r w:rsidRPr="002C4FFB">
        <w:rPr>
          <w:rFonts w:ascii="Arial" w:hAnsi="Arial" w:cs="Arial"/>
          <w:color w:val="000000" w:themeColor="text1"/>
          <w:sz w:val="18"/>
          <w:szCs w:val="18"/>
        </w:rPr>
        <w:t xml:space="preserve">:  </w:t>
      </w:r>
      <w:r w:rsidR="00D87042" w:rsidRPr="002C4FFB">
        <w:rPr>
          <w:rFonts w:ascii="Arial" w:hAnsi="Arial" w:cs="Arial"/>
          <w:color w:val="000000" w:themeColor="text1"/>
          <w:sz w:val="20"/>
          <w:szCs w:val="20"/>
        </w:rPr>
        <w:t xml:space="preserve">as per the Agreement </w:t>
      </w:r>
    </w:p>
    <w:p w14:paraId="56C96956" w14:textId="77777777" w:rsidR="00CB4AAF" w:rsidRPr="002C4FFB" w:rsidRDefault="00000000">
      <w:pPr>
        <w:keepNext/>
        <w:keepLines/>
        <w:spacing w:before="240" w:after="240"/>
        <w:rPr>
          <w:rFonts w:ascii="Arial" w:hAnsi="Arial" w:cs="Arial"/>
          <w:color w:val="000000" w:themeColor="text1"/>
          <w:sz w:val="18"/>
        </w:rPr>
      </w:pPr>
      <w:r w:rsidRPr="002C4FFB">
        <w:rPr>
          <w:rFonts w:ascii="Arial" w:hAnsi="Arial" w:cs="Arial"/>
          <w:color w:val="000000" w:themeColor="text1"/>
          <w:sz w:val="18"/>
          <w:u w:val="single"/>
        </w:rPr>
        <w:t>Activities relevant to the data transferred under these Clauses</w:t>
      </w:r>
      <w:r w:rsidRPr="002C4FFB">
        <w:rPr>
          <w:rFonts w:ascii="Arial" w:hAnsi="Arial" w:cs="Arial"/>
          <w:color w:val="000000" w:themeColor="text1"/>
          <w:sz w:val="18"/>
        </w:rPr>
        <w:t xml:space="preserve">: </w:t>
      </w:r>
      <w:r w:rsidRPr="002C4FFB">
        <w:rPr>
          <w:rFonts w:ascii="Arial" w:hAnsi="Arial" w:cs="Arial"/>
          <w:color w:val="000000" w:themeColor="text1"/>
          <w:sz w:val="18"/>
          <w:szCs w:val="18"/>
        </w:rPr>
        <w:t xml:space="preserve">Data Exporter’s receipt and use of the Services. </w:t>
      </w:r>
    </w:p>
    <w:p w14:paraId="07DAF019" w14:textId="3C832B64" w:rsidR="00CB4AAF" w:rsidRPr="002C4FFB" w:rsidRDefault="00000000">
      <w:pPr>
        <w:keepNext/>
        <w:keepLines/>
        <w:spacing w:before="240" w:after="240"/>
        <w:rPr>
          <w:rFonts w:ascii="Arial" w:hAnsi="Arial" w:cs="Arial"/>
          <w:color w:val="000000" w:themeColor="text1"/>
          <w:sz w:val="18"/>
        </w:rPr>
      </w:pPr>
      <w:r w:rsidRPr="002C4FFB">
        <w:rPr>
          <w:rFonts w:ascii="Arial" w:hAnsi="Arial" w:cs="Arial"/>
          <w:color w:val="000000" w:themeColor="text1"/>
          <w:sz w:val="18"/>
          <w:u w:val="single"/>
        </w:rPr>
        <w:t>Signature and Date</w:t>
      </w:r>
      <w:r w:rsidRPr="002C4FFB">
        <w:rPr>
          <w:rFonts w:ascii="Arial" w:hAnsi="Arial" w:cs="Arial"/>
          <w:color w:val="000000" w:themeColor="text1"/>
          <w:sz w:val="18"/>
        </w:rPr>
        <w:t xml:space="preserve">:  </w:t>
      </w:r>
      <w:r w:rsidR="00D87042" w:rsidRPr="002C4FFB">
        <w:rPr>
          <w:rFonts w:ascii="Arial" w:hAnsi="Arial" w:cs="Arial"/>
          <w:color w:val="000000" w:themeColor="text1"/>
          <w:sz w:val="18"/>
        </w:rPr>
        <w:t>as per the Agreement</w:t>
      </w:r>
    </w:p>
    <w:p w14:paraId="7539991D" w14:textId="77777777" w:rsidR="00CB4AAF" w:rsidRPr="002C4FFB" w:rsidRDefault="00000000">
      <w:pPr>
        <w:keepNext/>
        <w:keepLines/>
        <w:spacing w:before="240" w:after="240"/>
        <w:rPr>
          <w:rFonts w:ascii="Arial" w:hAnsi="Arial" w:cs="Arial"/>
          <w:sz w:val="18"/>
        </w:rPr>
      </w:pPr>
      <w:r w:rsidRPr="002C4FFB">
        <w:rPr>
          <w:rFonts w:ascii="Arial" w:hAnsi="Arial" w:cs="Arial"/>
          <w:sz w:val="18"/>
          <w:u w:val="single"/>
        </w:rPr>
        <w:t>Role (controller/processor)</w:t>
      </w:r>
      <w:r w:rsidRPr="002C4FFB">
        <w:rPr>
          <w:rFonts w:ascii="Arial" w:hAnsi="Arial" w:cs="Arial"/>
          <w:sz w:val="18"/>
        </w:rPr>
        <w:t xml:space="preserve">: controller </w:t>
      </w:r>
    </w:p>
    <w:p w14:paraId="3DB3E9EB" w14:textId="77777777" w:rsidR="00CB4AAF" w:rsidRPr="002C4FFB" w:rsidRDefault="00000000">
      <w:pPr>
        <w:keepNext/>
        <w:keepLines/>
        <w:spacing w:before="240" w:after="240"/>
        <w:rPr>
          <w:rFonts w:ascii="Arial" w:hAnsi="Arial" w:cs="Arial"/>
          <w:b/>
        </w:rPr>
      </w:pPr>
      <w:r w:rsidRPr="002C4FFB">
        <w:rPr>
          <w:rFonts w:ascii="Arial" w:hAnsi="Arial" w:cs="Arial"/>
          <w:b/>
        </w:rPr>
        <w:t xml:space="preserve">Data importer(s): </w:t>
      </w:r>
    </w:p>
    <w:p w14:paraId="3A21A3EE" w14:textId="6EFD06EC" w:rsidR="00CB4AAF" w:rsidRPr="002C4FFB" w:rsidRDefault="00000000">
      <w:pPr>
        <w:keepNext/>
        <w:keepLines/>
        <w:spacing w:before="240" w:after="240"/>
        <w:rPr>
          <w:rFonts w:ascii="Arial" w:hAnsi="Arial" w:cs="Arial"/>
          <w:sz w:val="18"/>
          <w:szCs w:val="18"/>
        </w:rPr>
      </w:pPr>
      <w:r w:rsidRPr="002C4FFB">
        <w:rPr>
          <w:rFonts w:ascii="Arial" w:hAnsi="Arial" w:cs="Arial"/>
          <w:sz w:val="18"/>
          <w:szCs w:val="18"/>
        </w:rPr>
        <w:t xml:space="preserve">Name:   </w:t>
      </w:r>
      <w:proofErr w:type="spellStart"/>
      <w:r w:rsidRPr="002C4FFB">
        <w:rPr>
          <w:rFonts w:ascii="Arial" w:hAnsi="Arial" w:cs="Arial"/>
          <w:sz w:val="18"/>
          <w:szCs w:val="18"/>
        </w:rPr>
        <w:t>Salesloft</w:t>
      </w:r>
      <w:proofErr w:type="spellEnd"/>
      <w:r w:rsidRPr="002C4FFB">
        <w:rPr>
          <w:rFonts w:ascii="Arial" w:hAnsi="Arial" w:cs="Arial"/>
          <w:sz w:val="18"/>
          <w:szCs w:val="18"/>
        </w:rPr>
        <w:t>, Inc</w:t>
      </w:r>
      <w:r w:rsidR="002C6CDB" w:rsidRPr="002C4FFB">
        <w:rPr>
          <w:rFonts w:ascii="Arial" w:hAnsi="Arial" w:cs="Arial"/>
          <w:sz w:val="18"/>
          <w:szCs w:val="18"/>
        </w:rPr>
        <w:t xml:space="preserve"> (and its Affiliates) </w:t>
      </w:r>
    </w:p>
    <w:p w14:paraId="379AA6D8" w14:textId="7BFF6CC3" w:rsidR="00CB4AAF" w:rsidRPr="002C4FFB" w:rsidRDefault="00000000">
      <w:pPr>
        <w:keepNext/>
        <w:keepLines/>
        <w:spacing w:before="240" w:after="240"/>
        <w:rPr>
          <w:rFonts w:ascii="Arial" w:hAnsi="Arial" w:cs="Arial"/>
          <w:sz w:val="18"/>
          <w:szCs w:val="18"/>
        </w:rPr>
      </w:pPr>
      <w:r w:rsidRPr="002C4FFB">
        <w:rPr>
          <w:rFonts w:ascii="Arial" w:hAnsi="Arial" w:cs="Arial"/>
          <w:sz w:val="18"/>
          <w:szCs w:val="18"/>
        </w:rPr>
        <w:t>Address:</w:t>
      </w:r>
      <w:r w:rsidRPr="002C4FFB">
        <w:rPr>
          <w:rFonts w:ascii="Arial" w:hAnsi="Arial" w:cs="Arial"/>
          <w:sz w:val="20"/>
          <w:szCs w:val="20"/>
        </w:rPr>
        <w:t xml:space="preserve"> </w:t>
      </w:r>
      <w:r w:rsidRPr="002C4FFB">
        <w:rPr>
          <w:rFonts w:ascii="Arial" w:hAnsi="Arial" w:cs="Arial"/>
          <w:sz w:val="18"/>
          <w:szCs w:val="18"/>
        </w:rPr>
        <w:t>1180 West Peachtree St. NW, Suite 600, Atlanta, GA 30309</w:t>
      </w:r>
    </w:p>
    <w:p w14:paraId="42FF8DF3" w14:textId="77777777" w:rsidR="00CB4AAF" w:rsidRPr="002C4FFB" w:rsidRDefault="00000000">
      <w:pPr>
        <w:keepNext/>
        <w:keepLines/>
        <w:spacing w:before="240" w:after="240"/>
        <w:rPr>
          <w:rFonts w:ascii="Arial" w:hAnsi="Arial" w:cs="Arial"/>
          <w:sz w:val="18"/>
          <w:szCs w:val="18"/>
        </w:rPr>
      </w:pPr>
      <w:r w:rsidRPr="002C4FFB">
        <w:rPr>
          <w:rFonts w:ascii="Arial" w:hAnsi="Arial" w:cs="Arial"/>
          <w:sz w:val="18"/>
          <w:szCs w:val="18"/>
        </w:rPr>
        <w:t>Contact person’s name, position and contact details: support@salesloft.com</w:t>
      </w:r>
    </w:p>
    <w:p w14:paraId="60F5892E" w14:textId="77777777" w:rsidR="00CB4AAF" w:rsidRPr="002C4FFB" w:rsidRDefault="00000000">
      <w:pPr>
        <w:keepNext/>
        <w:keepLines/>
        <w:spacing w:before="240" w:after="240"/>
        <w:rPr>
          <w:rFonts w:ascii="Arial" w:hAnsi="Arial" w:cs="Arial"/>
          <w:sz w:val="18"/>
          <w:szCs w:val="18"/>
        </w:rPr>
      </w:pPr>
      <w:r w:rsidRPr="002C4FFB">
        <w:rPr>
          <w:rFonts w:ascii="Arial" w:hAnsi="Arial" w:cs="Arial"/>
          <w:sz w:val="18"/>
        </w:rPr>
        <w:t xml:space="preserve">Activities relevant to the data transferred under these Clauses: </w:t>
      </w:r>
      <w:proofErr w:type="spellStart"/>
      <w:r w:rsidRPr="002C4FFB">
        <w:rPr>
          <w:rFonts w:ascii="Arial" w:hAnsi="Arial" w:cs="Arial"/>
          <w:sz w:val="18"/>
          <w:szCs w:val="18"/>
        </w:rPr>
        <w:t>Salesloft</w:t>
      </w:r>
      <w:proofErr w:type="spellEnd"/>
      <w:r w:rsidRPr="002C4FFB">
        <w:rPr>
          <w:rFonts w:ascii="Arial" w:hAnsi="Arial" w:cs="Arial"/>
          <w:sz w:val="18"/>
          <w:szCs w:val="18"/>
        </w:rPr>
        <w:t xml:space="preserve"> is a provider of enterprise cloud computing solutions which processes personal data upon the instruction of the data exporter in accordance with the terms of the Agreement.</w:t>
      </w:r>
    </w:p>
    <w:p w14:paraId="469C84C0" w14:textId="3493C1E4" w:rsidR="00CB4AAF" w:rsidRPr="002C4FFB" w:rsidRDefault="00000000">
      <w:pPr>
        <w:keepNext/>
        <w:keepLines/>
        <w:spacing w:before="240" w:after="240"/>
        <w:rPr>
          <w:rFonts w:ascii="Arial" w:hAnsi="Arial" w:cs="Arial"/>
          <w:sz w:val="18"/>
        </w:rPr>
      </w:pPr>
      <w:r w:rsidRPr="002C4FFB">
        <w:rPr>
          <w:rFonts w:ascii="Arial" w:hAnsi="Arial" w:cs="Arial"/>
          <w:sz w:val="18"/>
        </w:rPr>
        <w:t xml:space="preserve">Signature and Date:  </w:t>
      </w:r>
      <w:r w:rsidR="00D87042" w:rsidRPr="002C4FFB">
        <w:rPr>
          <w:rFonts w:ascii="Arial" w:hAnsi="Arial" w:cs="Arial"/>
          <w:sz w:val="18"/>
        </w:rPr>
        <w:t>as per the Agreement</w:t>
      </w:r>
    </w:p>
    <w:p w14:paraId="7D9D87D2" w14:textId="77777777" w:rsidR="00CB4AAF" w:rsidRPr="002C4FFB" w:rsidRDefault="00000000">
      <w:pPr>
        <w:keepNext/>
        <w:keepLines/>
        <w:spacing w:before="240" w:after="240"/>
        <w:rPr>
          <w:rFonts w:ascii="Arial" w:hAnsi="Arial" w:cs="Arial"/>
          <w:sz w:val="18"/>
        </w:rPr>
      </w:pPr>
      <w:r w:rsidRPr="002C4FFB">
        <w:rPr>
          <w:rFonts w:ascii="Arial" w:hAnsi="Arial" w:cs="Arial"/>
          <w:sz w:val="18"/>
        </w:rPr>
        <w:t xml:space="preserve">Role (controller/processor): processor </w:t>
      </w:r>
    </w:p>
    <w:p w14:paraId="1F708DD5" w14:textId="77777777" w:rsidR="00CB4AAF" w:rsidRPr="002C4FFB" w:rsidRDefault="00000000">
      <w:pPr>
        <w:keepNext/>
        <w:keepLines/>
        <w:spacing w:before="240" w:after="240"/>
        <w:rPr>
          <w:rFonts w:ascii="Arial" w:hAnsi="Arial" w:cs="Arial"/>
          <w:b/>
          <w:sz w:val="20"/>
        </w:rPr>
      </w:pPr>
      <w:r w:rsidRPr="002C4FFB">
        <w:rPr>
          <w:rFonts w:ascii="Arial" w:hAnsi="Arial" w:cs="Arial"/>
          <w:b/>
          <w:sz w:val="20"/>
        </w:rPr>
        <w:t>B. DESCRIPTION OF TRANSFER</w:t>
      </w:r>
    </w:p>
    <w:p w14:paraId="3BFDF8AC" w14:textId="77777777" w:rsidR="00CB4AAF" w:rsidRPr="002C4FFB" w:rsidRDefault="00000000">
      <w:pPr>
        <w:keepNext/>
        <w:keepLines/>
        <w:spacing w:before="240" w:after="240"/>
        <w:rPr>
          <w:rFonts w:ascii="Arial" w:hAnsi="Arial" w:cs="Arial"/>
          <w:sz w:val="20"/>
          <w:szCs w:val="20"/>
          <w:u w:val="single"/>
        </w:rPr>
      </w:pPr>
      <w:r w:rsidRPr="002C4FFB">
        <w:rPr>
          <w:rFonts w:ascii="Arial" w:hAnsi="Arial" w:cs="Arial"/>
          <w:i/>
          <w:sz w:val="18"/>
          <w:u w:val="single"/>
        </w:rPr>
        <w:t>Categories of data subjects whose personal data is transferred</w:t>
      </w:r>
      <w:r w:rsidRPr="002C4FFB">
        <w:rPr>
          <w:rFonts w:ascii="Arial" w:hAnsi="Arial" w:cs="Arial"/>
          <w:sz w:val="20"/>
          <w:szCs w:val="20"/>
          <w:u w:val="single"/>
        </w:rPr>
        <w:t xml:space="preserve"> </w:t>
      </w:r>
    </w:p>
    <w:p w14:paraId="1939C597" w14:textId="77777777" w:rsidR="00CB4AAF" w:rsidRPr="002C4FFB" w:rsidRDefault="00000000">
      <w:pPr>
        <w:rPr>
          <w:rFonts w:ascii="Arial" w:hAnsi="Arial" w:cs="Arial"/>
          <w:sz w:val="18"/>
          <w:szCs w:val="18"/>
        </w:rPr>
      </w:pPr>
      <w:r w:rsidRPr="002C4FFB">
        <w:rPr>
          <w:rFonts w:ascii="Arial" w:hAnsi="Arial" w:cs="Arial"/>
          <w:sz w:val="18"/>
          <w:szCs w:val="18"/>
        </w:rPr>
        <w:t>Data exporter may submit Personal Data to the Services, the extent of which is determined and controlled by the data exporter in its sole discretion, and which may include, but is not limited to Personal Data relating to the following categories of data subjects:</w:t>
      </w:r>
    </w:p>
    <w:p w14:paraId="585DE2EF" w14:textId="77777777" w:rsidR="00CB4AAF" w:rsidRPr="002C4FFB" w:rsidRDefault="00000000" w:rsidP="007A1943">
      <w:pPr>
        <w:numPr>
          <w:ilvl w:val="0"/>
          <w:numId w:val="4"/>
        </w:numPr>
        <w:pBdr>
          <w:top w:val="nil"/>
          <w:left w:val="nil"/>
          <w:bottom w:val="nil"/>
          <w:right w:val="nil"/>
          <w:between w:val="nil"/>
        </w:pBdr>
        <w:rPr>
          <w:rFonts w:ascii="Arial" w:hAnsi="Arial" w:cs="Arial"/>
          <w:color w:val="000000"/>
          <w:sz w:val="18"/>
        </w:rPr>
      </w:pPr>
      <w:r w:rsidRPr="002C4FFB">
        <w:rPr>
          <w:rFonts w:ascii="Arial" w:hAnsi="Arial" w:cs="Arial"/>
          <w:color w:val="000000"/>
          <w:sz w:val="18"/>
        </w:rPr>
        <w:t>Prospects, customers, business partners and vendors of data exporter (who are natural persons)</w:t>
      </w:r>
    </w:p>
    <w:p w14:paraId="24D7C3B1" w14:textId="77777777" w:rsidR="00CB4AAF" w:rsidRPr="002C4FFB" w:rsidRDefault="00000000" w:rsidP="007A1943">
      <w:pPr>
        <w:numPr>
          <w:ilvl w:val="0"/>
          <w:numId w:val="4"/>
        </w:numPr>
        <w:pBdr>
          <w:top w:val="nil"/>
          <w:left w:val="nil"/>
          <w:bottom w:val="nil"/>
          <w:right w:val="nil"/>
          <w:between w:val="nil"/>
        </w:pBdr>
        <w:rPr>
          <w:rFonts w:ascii="Arial" w:hAnsi="Arial" w:cs="Arial"/>
          <w:color w:val="000000"/>
          <w:sz w:val="18"/>
        </w:rPr>
      </w:pPr>
      <w:r w:rsidRPr="002C4FFB">
        <w:rPr>
          <w:rFonts w:ascii="Arial" w:hAnsi="Arial" w:cs="Arial"/>
          <w:color w:val="000000"/>
          <w:sz w:val="18"/>
        </w:rPr>
        <w:t>Employees or contact persons of data exporter’s prospects, customers, business partners and vendors</w:t>
      </w:r>
    </w:p>
    <w:p w14:paraId="047B211D" w14:textId="77777777" w:rsidR="00CB4AAF" w:rsidRPr="002C4FFB" w:rsidRDefault="00000000" w:rsidP="007A1943">
      <w:pPr>
        <w:numPr>
          <w:ilvl w:val="0"/>
          <w:numId w:val="4"/>
        </w:numPr>
        <w:pBdr>
          <w:top w:val="nil"/>
          <w:left w:val="nil"/>
          <w:bottom w:val="nil"/>
          <w:right w:val="nil"/>
          <w:between w:val="nil"/>
        </w:pBdr>
        <w:rPr>
          <w:rFonts w:ascii="Arial" w:hAnsi="Arial" w:cs="Arial"/>
          <w:color w:val="000000"/>
          <w:sz w:val="18"/>
        </w:rPr>
      </w:pPr>
      <w:r w:rsidRPr="002C4FFB">
        <w:rPr>
          <w:rFonts w:ascii="Arial" w:hAnsi="Arial" w:cs="Arial"/>
          <w:color w:val="000000"/>
          <w:sz w:val="18"/>
        </w:rPr>
        <w:t>Employees, agents, advisors, freelancers of data exporter (who are natural persons)</w:t>
      </w:r>
    </w:p>
    <w:p w14:paraId="02B217C7" w14:textId="77777777" w:rsidR="00CB4AAF" w:rsidRPr="00D153DE" w:rsidRDefault="00000000" w:rsidP="007A1943">
      <w:pPr>
        <w:numPr>
          <w:ilvl w:val="0"/>
          <w:numId w:val="4"/>
        </w:numPr>
        <w:pBdr>
          <w:top w:val="nil"/>
          <w:left w:val="nil"/>
          <w:bottom w:val="nil"/>
          <w:right w:val="nil"/>
          <w:between w:val="nil"/>
        </w:pBdr>
        <w:rPr>
          <w:rFonts w:ascii="Arial" w:hAnsi="Arial" w:cs="Arial"/>
          <w:color w:val="000000"/>
          <w:sz w:val="18"/>
        </w:rPr>
      </w:pPr>
      <w:r w:rsidRPr="002C4FFB">
        <w:rPr>
          <w:rFonts w:ascii="Arial" w:hAnsi="Arial" w:cs="Arial"/>
          <w:color w:val="000000"/>
          <w:sz w:val="18"/>
        </w:rPr>
        <w:t>Data</w:t>
      </w:r>
      <w:r w:rsidRPr="00D153DE">
        <w:rPr>
          <w:rFonts w:ascii="Arial" w:hAnsi="Arial" w:cs="Arial"/>
          <w:color w:val="000000"/>
          <w:sz w:val="18"/>
        </w:rPr>
        <w:t xml:space="preserve"> exporter’s Users authorized by data exporter to use the Services</w:t>
      </w:r>
    </w:p>
    <w:p w14:paraId="0546D04A" w14:textId="77777777" w:rsidR="00CB4AAF" w:rsidRPr="00D153DE" w:rsidRDefault="00000000">
      <w:pPr>
        <w:keepNext/>
        <w:keepLines/>
        <w:spacing w:before="240" w:after="240"/>
        <w:rPr>
          <w:rFonts w:ascii="Arial" w:hAnsi="Arial" w:cs="Arial"/>
          <w:i/>
          <w:sz w:val="18"/>
          <w:u w:val="single"/>
        </w:rPr>
      </w:pPr>
      <w:r w:rsidRPr="00D153DE">
        <w:rPr>
          <w:rFonts w:ascii="Arial" w:hAnsi="Arial" w:cs="Arial"/>
          <w:i/>
          <w:sz w:val="18"/>
          <w:u w:val="single"/>
        </w:rPr>
        <w:t>Categories of personal data transferred</w:t>
      </w:r>
    </w:p>
    <w:p w14:paraId="08B153B2" w14:textId="77777777" w:rsidR="00CB4AAF" w:rsidRPr="00D153DE" w:rsidRDefault="00000000">
      <w:pPr>
        <w:rPr>
          <w:rFonts w:ascii="Arial" w:hAnsi="Arial" w:cs="Arial"/>
          <w:sz w:val="16"/>
          <w:szCs w:val="16"/>
        </w:rPr>
      </w:pPr>
      <w:r w:rsidRPr="00D153DE">
        <w:rPr>
          <w:rFonts w:ascii="Arial" w:hAnsi="Arial" w:cs="Arial"/>
          <w:sz w:val="18"/>
          <w:szCs w:val="18"/>
        </w:rPr>
        <w:t>Data exporter may submit Personal Data to the Services, the extent of which is determined and controlled by the data exporter in its sole discretion, and which may include, but is not limited to the following categories of Personal Data:</w:t>
      </w:r>
    </w:p>
    <w:p w14:paraId="15E48F9A" w14:textId="77777777" w:rsidR="00CB4AAF" w:rsidRPr="00D153DE" w:rsidRDefault="00000000">
      <w:pPr>
        <w:numPr>
          <w:ilvl w:val="0"/>
          <w:numId w:val="20"/>
        </w:numPr>
        <w:pBdr>
          <w:top w:val="nil"/>
          <w:left w:val="nil"/>
          <w:bottom w:val="nil"/>
          <w:right w:val="nil"/>
          <w:between w:val="nil"/>
        </w:pBdr>
        <w:rPr>
          <w:rFonts w:ascii="Arial" w:hAnsi="Arial" w:cs="Arial"/>
          <w:color w:val="000000"/>
          <w:sz w:val="18"/>
        </w:rPr>
      </w:pPr>
      <w:r w:rsidRPr="00D153DE">
        <w:rPr>
          <w:rFonts w:ascii="Arial" w:hAnsi="Arial" w:cs="Arial"/>
          <w:color w:val="000000"/>
          <w:sz w:val="18"/>
        </w:rPr>
        <w:t>First and last name</w:t>
      </w:r>
    </w:p>
    <w:p w14:paraId="7C65B726" w14:textId="77777777" w:rsidR="00CB4AAF" w:rsidRPr="00D153DE" w:rsidRDefault="00000000">
      <w:pPr>
        <w:numPr>
          <w:ilvl w:val="0"/>
          <w:numId w:val="20"/>
        </w:numPr>
        <w:pBdr>
          <w:top w:val="nil"/>
          <w:left w:val="nil"/>
          <w:bottom w:val="nil"/>
          <w:right w:val="nil"/>
          <w:between w:val="nil"/>
        </w:pBdr>
        <w:rPr>
          <w:rFonts w:ascii="Arial" w:hAnsi="Arial" w:cs="Arial"/>
          <w:color w:val="000000"/>
          <w:sz w:val="18"/>
        </w:rPr>
      </w:pPr>
      <w:r w:rsidRPr="00D153DE">
        <w:rPr>
          <w:rFonts w:ascii="Arial" w:hAnsi="Arial" w:cs="Arial"/>
          <w:color w:val="000000"/>
          <w:sz w:val="18"/>
        </w:rPr>
        <w:t>Title</w:t>
      </w:r>
    </w:p>
    <w:p w14:paraId="65302C8E" w14:textId="77777777" w:rsidR="00CB4AAF" w:rsidRPr="00D153DE" w:rsidRDefault="00000000">
      <w:pPr>
        <w:numPr>
          <w:ilvl w:val="0"/>
          <w:numId w:val="20"/>
        </w:numPr>
        <w:pBdr>
          <w:top w:val="nil"/>
          <w:left w:val="nil"/>
          <w:bottom w:val="nil"/>
          <w:right w:val="nil"/>
          <w:between w:val="nil"/>
        </w:pBdr>
        <w:rPr>
          <w:rFonts w:ascii="Arial" w:hAnsi="Arial" w:cs="Arial"/>
          <w:color w:val="000000"/>
          <w:sz w:val="18"/>
        </w:rPr>
      </w:pPr>
      <w:r w:rsidRPr="00D153DE">
        <w:rPr>
          <w:rFonts w:ascii="Arial" w:hAnsi="Arial" w:cs="Arial"/>
          <w:color w:val="000000"/>
          <w:sz w:val="18"/>
        </w:rPr>
        <w:t>Position</w:t>
      </w:r>
    </w:p>
    <w:p w14:paraId="042A3841" w14:textId="77777777" w:rsidR="00CB4AAF" w:rsidRPr="00D153DE" w:rsidRDefault="00000000">
      <w:pPr>
        <w:numPr>
          <w:ilvl w:val="0"/>
          <w:numId w:val="20"/>
        </w:numPr>
        <w:pBdr>
          <w:top w:val="nil"/>
          <w:left w:val="nil"/>
          <w:bottom w:val="nil"/>
          <w:right w:val="nil"/>
          <w:between w:val="nil"/>
        </w:pBdr>
        <w:rPr>
          <w:rFonts w:ascii="Arial" w:hAnsi="Arial" w:cs="Arial"/>
          <w:color w:val="000000"/>
          <w:sz w:val="18"/>
        </w:rPr>
      </w:pPr>
      <w:r w:rsidRPr="00D153DE">
        <w:rPr>
          <w:rFonts w:ascii="Arial" w:hAnsi="Arial" w:cs="Arial"/>
          <w:color w:val="000000"/>
          <w:sz w:val="18"/>
        </w:rPr>
        <w:t>Employer</w:t>
      </w:r>
    </w:p>
    <w:p w14:paraId="62BCC1F8" w14:textId="77777777" w:rsidR="00CB4AAF" w:rsidRPr="00D153DE" w:rsidRDefault="00000000">
      <w:pPr>
        <w:numPr>
          <w:ilvl w:val="0"/>
          <w:numId w:val="20"/>
        </w:numPr>
        <w:pBdr>
          <w:top w:val="nil"/>
          <w:left w:val="nil"/>
          <w:bottom w:val="nil"/>
          <w:right w:val="nil"/>
          <w:between w:val="nil"/>
        </w:pBdr>
        <w:rPr>
          <w:rFonts w:ascii="Arial" w:hAnsi="Arial" w:cs="Arial"/>
          <w:color w:val="000000"/>
          <w:sz w:val="18"/>
        </w:rPr>
      </w:pPr>
      <w:r w:rsidRPr="00D153DE">
        <w:rPr>
          <w:rFonts w:ascii="Arial" w:hAnsi="Arial" w:cs="Arial"/>
          <w:color w:val="000000"/>
          <w:sz w:val="18"/>
        </w:rPr>
        <w:lastRenderedPageBreak/>
        <w:t>Contact information (company, email, phone, physical business address)</w:t>
      </w:r>
    </w:p>
    <w:p w14:paraId="7E6A354F" w14:textId="77777777" w:rsidR="00CB4AAF" w:rsidRPr="00D153DE" w:rsidRDefault="00000000">
      <w:pPr>
        <w:numPr>
          <w:ilvl w:val="0"/>
          <w:numId w:val="20"/>
        </w:numPr>
        <w:pBdr>
          <w:top w:val="nil"/>
          <w:left w:val="nil"/>
          <w:bottom w:val="nil"/>
          <w:right w:val="nil"/>
          <w:between w:val="nil"/>
        </w:pBdr>
        <w:rPr>
          <w:rFonts w:ascii="Arial" w:hAnsi="Arial" w:cs="Arial"/>
          <w:color w:val="000000"/>
          <w:sz w:val="18"/>
        </w:rPr>
      </w:pPr>
      <w:r w:rsidRPr="00D153DE">
        <w:rPr>
          <w:rFonts w:ascii="Arial" w:hAnsi="Arial" w:cs="Arial"/>
          <w:color w:val="000000"/>
          <w:sz w:val="18"/>
        </w:rPr>
        <w:t>ID data</w:t>
      </w:r>
    </w:p>
    <w:p w14:paraId="4B8C1F52" w14:textId="77777777" w:rsidR="00CB4AAF" w:rsidRPr="00D153DE" w:rsidRDefault="00000000">
      <w:pPr>
        <w:numPr>
          <w:ilvl w:val="0"/>
          <w:numId w:val="20"/>
        </w:numPr>
        <w:pBdr>
          <w:top w:val="nil"/>
          <w:left w:val="nil"/>
          <w:bottom w:val="nil"/>
          <w:right w:val="nil"/>
          <w:between w:val="nil"/>
        </w:pBdr>
        <w:rPr>
          <w:rFonts w:ascii="Arial" w:hAnsi="Arial" w:cs="Arial"/>
          <w:color w:val="000000"/>
          <w:sz w:val="18"/>
        </w:rPr>
      </w:pPr>
      <w:r w:rsidRPr="00D153DE">
        <w:rPr>
          <w:rFonts w:ascii="Arial" w:hAnsi="Arial" w:cs="Arial"/>
          <w:color w:val="000000"/>
          <w:sz w:val="18"/>
        </w:rPr>
        <w:t>Professional life data</w:t>
      </w:r>
    </w:p>
    <w:p w14:paraId="599A5DEF" w14:textId="77777777" w:rsidR="00CB4AAF" w:rsidRPr="00D153DE" w:rsidRDefault="00000000">
      <w:pPr>
        <w:numPr>
          <w:ilvl w:val="0"/>
          <w:numId w:val="20"/>
        </w:numPr>
        <w:pBdr>
          <w:top w:val="nil"/>
          <w:left w:val="nil"/>
          <w:bottom w:val="nil"/>
          <w:right w:val="nil"/>
          <w:between w:val="nil"/>
        </w:pBdr>
        <w:rPr>
          <w:rFonts w:ascii="Arial" w:hAnsi="Arial" w:cs="Arial"/>
          <w:color w:val="000000"/>
          <w:sz w:val="18"/>
        </w:rPr>
      </w:pPr>
      <w:r w:rsidRPr="00D153DE">
        <w:rPr>
          <w:rFonts w:ascii="Arial" w:hAnsi="Arial" w:cs="Arial"/>
          <w:color w:val="000000"/>
          <w:sz w:val="18"/>
        </w:rPr>
        <w:t>Personal life data</w:t>
      </w:r>
    </w:p>
    <w:p w14:paraId="12128F2A" w14:textId="77777777" w:rsidR="00CB4AAF" w:rsidRPr="00D153DE" w:rsidRDefault="00000000">
      <w:pPr>
        <w:numPr>
          <w:ilvl w:val="0"/>
          <w:numId w:val="20"/>
        </w:numPr>
        <w:pBdr>
          <w:top w:val="nil"/>
          <w:left w:val="nil"/>
          <w:bottom w:val="nil"/>
          <w:right w:val="nil"/>
          <w:between w:val="nil"/>
        </w:pBdr>
        <w:rPr>
          <w:rFonts w:ascii="Arial" w:hAnsi="Arial" w:cs="Arial"/>
          <w:color w:val="000000"/>
          <w:sz w:val="18"/>
        </w:rPr>
      </w:pPr>
      <w:r w:rsidRPr="00D153DE">
        <w:rPr>
          <w:rFonts w:ascii="Arial" w:hAnsi="Arial" w:cs="Arial"/>
          <w:color w:val="000000"/>
          <w:sz w:val="18"/>
        </w:rPr>
        <w:t>Connection data</w:t>
      </w:r>
    </w:p>
    <w:p w14:paraId="6D0B02F7" w14:textId="77777777" w:rsidR="00CB4AAF" w:rsidRPr="00D153DE" w:rsidRDefault="00000000">
      <w:pPr>
        <w:numPr>
          <w:ilvl w:val="0"/>
          <w:numId w:val="20"/>
        </w:numPr>
        <w:pBdr>
          <w:top w:val="nil"/>
          <w:left w:val="nil"/>
          <w:bottom w:val="nil"/>
          <w:right w:val="nil"/>
          <w:between w:val="nil"/>
        </w:pBdr>
        <w:rPr>
          <w:rFonts w:ascii="Arial" w:hAnsi="Arial" w:cs="Arial"/>
          <w:color w:val="000000"/>
          <w:sz w:val="18"/>
        </w:rPr>
      </w:pPr>
      <w:r w:rsidRPr="00D153DE">
        <w:rPr>
          <w:rFonts w:ascii="Arial" w:hAnsi="Arial" w:cs="Arial"/>
          <w:color w:val="000000"/>
          <w:sz w:val="18"/>
        </w:rPr>
        <w:t xml:space="preserve">Localization data </w:t>
      </w:r>
    </w:p>
    <w:p w14:paraId="5A7DAD39" w14:textId="77777777" w:rsidR="00CB4AAF" w:rsidRPr="00D153DE" w:rsidRDefault="00CB4AAF">
      <w:pPr>
        <w:rPr>
          <w:rFonts w:ascii="Arial" w:hAnsi="Arial" w:cs="Arial"/>
          <w:i/>
          <w:sz w:val="18"/>
          <w:u w:val="single"/>
        </w:rPr>
      </w:pPr>
    </w:p>
    <w:p w14:paraId="226B4856" w14:textId="77777777" w:rsidR="00CB4AAF" w:rsidRPr="00D153DE" w:rsidRDefault="00000000">
      <w:pPr>
        <w:rPr>
          <w:rFonts w:ascii="Arial" w:hAnsi="Arial" w:cs="Arial"/>
          <w:i/>
          <w:sz w:val="18"/>
          <w:u w:val="single"/>
        </w:rPr>
      </w:pPr>
      <w:r w:rsidRPr="00D153DE">
        <w:rPr>
          <w:rFonts w:ascii="Arial" w:hAnsi="Arial" w:cs="Arial"/>
          <w:i/>
          <w:sz w:val="18"/>
          <w:u w:val="single"/>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 </w:t>
      </w:r>
    </w:p>
    <w:p w14:paraId="08C2E2E9" w14:textId="77777777" w:rsidR="00CB4AAF" w:rsidRPr="00D153DE" w:rsidRDefault="00CB4AAF">
      <w:pPr>
        <w:rPr>
          <w:rFonts w:ascii="Arial" w:hAnsi="Arial" w:cs="Arial"/>
          <w:i/>
          <w:sz w:val="18"/>
        </w:rPr>
      </w:pPr>
    </w:p>
    <w:p w14:paraId="3787CC0D" w14:textId="77777777" w:rsidR="00CB4AAF" w:rsidRPr="00D153DE" w:rsidRDefault="00000000">
      <w:pPr>
        <w:rPr>
          <w:rFonts w:ascii="Arial" w:hAnsi="Arial" w:cs="Arial"/>
          <w:sz w:val="18"/>
          <w:szCs w:val="18"/>
        </w:rPr>
      </w:pPr>
      <w:r w:rsidRPr="00D153DE">
        <w:rPr>
          <w:rFonts w:ascii="Arial" w:hAnsi="Arial" w:cs="Arial"/>
          <w:sz w:val="18"/>
          <w:szCs w:val="18"/>
        </w:rPr>
        <w:t xml:space="preserve">The parties do not intend for any sensitive data, including special categories data to be processed under the Agreement.  </w:t>
      </w:r>
    </w:p>
    <w:p w14:paraId="6FABEC88" w14:textId="77777777" w:rsidR="00CB4AAF" w:rsidRPr="00D153DE" w:rsidRDefault="00CB4AAF">
      <w:pPr>
        <w:rPr>
          <w:rFonts w:ascii="Arial" w:hAnsi="Arial" w:cs="Arial"/>
          <w:sz w:val="18"/>
        </w:rPr>
      </w:pPr>
    </w:p>
    <w:p w14:paraId="319E0722" w14:textId="77777777" w:rsidR="00CB4AAF" w:rsidRPr="00D153DE" w:rsidRDefault="00000000">
      <w:pPr>
        <w:rPr>
          <w:rFonts w:ascii="Arial" w:hAnsi="Arial" w:cs="Arial"/>
          <w:i/>
          <w:sz w:val="18"/>
        </w:rPr>
      </w:pPr>
      <w:r w:rsidRPr="00D153DE">
        <w:rPr>
          <w:rFonts w:ascii="Arial" w:hAnsi="Arial" w:cs="Arial"/>
          <w:i/>
          <w:sz w:val="18"/>
          <w:u w:val="single"/>
        </w:rPr>
        <w:t>The frequency of the transfer (</w:t>
      </w:r>
      <w:proofErr w:type="gramStart"/>
      <w:r w:rsidRPr="00D153DE">
        <w:rPr>
          <w:rFonts w:ascii="Arial" w:hAnsi="Arial" w:cs="Arial"/>
          <w:i/>
          <w:sz w:val="18"/>
          <w:u w:val="single"/>
        </w:rPr>
        <w:t>e.g.</w:t>
      </w:r>
      <w:proofErr w:type="gramEnd"/>
      <w:r w:rsidRPr="00D153DE">
        <w:rPr>
          <w:rFonts w:ascii="Arial" w:hAnsi="Arial" w:cs="Arial"/>
          <w:i/>
          <w:sz w:val="18"/>
          <w:u w:val="single"/>
        </w:rPr>
        <w:t xml:space="preserve"> whether the data is transferred on a one-off or continuous basis</w:t>
      </w:r>
      <w:r w:rsidRPr="00D153DE">
        <w:rPr>
          <w:rFonts w:ascii="Arial" w:hAnsi="Arial" w:cs="Arial"/>
          <w:i/>
          <w:sz w:val="18"/>
        </w:rPr>
        <w:t>).</w:t>
      </w:r>
    </w:p>
    <w:p w14:paraId="16846238" w14:textId="77777777" w:rsidR="00CB4AAF" w:rsidRPr="00D153DE" w:rsidRDefault="00CB4AAF">
      <w:pPr>
        <w:rPr>
          <w:rFonts w:ascii="Arial" w:hAnsi="Arial" w:cs="Arial"/>
          <w:i/>
          <w:sz w:val="18"/>
        </w:rPr>
      </w:pPr>
    </w:p>
    <w:p w14:paraId="6FB8C107" w14:textId="77777777" w:rsidR="00CB4AAF" w:rsidRPr="00D153DE" w:rsidRDefault="00000000">
      <w:pPr>
        <w:rPr>
          <w:rFonts w:ascii="Arial" w:hAnsi="Arial" w:cs="Arial"/>
          <w:sz w:val="18"/>
          <w:szCs w:val="18"/>
        </w:rPr>
      </w:pPr>
      <w:r w:rsidRPr="00D153DE">
        <w:rPr>
          <w:rFonts w:ascii="Arial" w:hAnsi="Arial" w:cs="Arial"/>
          <w:sz w:val="18"/>
          <w:szCs w:val="18"/>
        </w:rPr>
        <w:t xml:space="preserve">Personal data will be transferred to importer on a continuous basis throughout the duration of the Agreement. </w:t>
      </w:r>
    </w:p>
    <w:p w14:paraId="1DD21CB6" w14:textId="77777777" w:rsidR="00CB4AAF" w:rsidRPr="00D153DE" w:rsidRDefault="00CB4AAF">
      <w:pPr>
        <w:rPr>
          <w:rFonts w:ascii="Arial" w:hAnsi="Arial" w:cs="Arial"/>
          <w:sz w:val="18"/>
          <w:szCs w:val="18"/>
        </w:rPr>
      </w:pPr>
    </w:p>
    <w:p w14:paraId="20A42CA3" w14:textId="77777777" w:rsidR="00CB4AAF" w:rsidRPr="00D153DE" w:rsidRDefault="00000000">
      <w:pPr>
        <w:rPr>
          <w:rFonts w:ascii="Arial" w:hAnsi="Arial" w:cs="Arial"/>
          <w:i/>
          <w:sz w:val="18"/>
          <w:u w:val="single"/>
        </w:rPr>
      </w:pPr>
      <w:r w:rsidRPr="00D153DE">
        <w:rPr>
          <w:rFonts w:ascii="Arial" w:hAnsi="Arial" w:cs="Arial"/>
          <w:i/>
          <w:sz w:val="18"/>
          <w:u w:val="single"/>
        </w:rPr>
        <w:t>Nature of the processing</w:t>
      </w:r>
    </w:p>
    <w:p w14:paraId="55513DBC" w14:textId="77777777" w:rsidR="00CB4AAF" w:rsidRPr="00D153DE" w:rsidRDefault="00CB4AAF">
      <w:pPr>
        <w:rPr>
          <w:rFonts w:ascii="Arial" w:hAnsi="Arial" w:cs="Arial"/>
          <w:i/>
          <w:sz w:val="18"/>
          <w:u w:val="single"/>
        </w:rPr>
      </w:pPr>
    </w:p>
    <w:p w14:paraId="28BA2AF1" w14:textId="77777777" w:rsidR="00CB4AAF" w:rsidRPr="00D153DE" w:rsidRDefault="00000000">
      <w:pPr>
        <w:rPr>
          <w:rFonts w:ascii="Arial" w:hAnsi="Arial" w:cs="Arial"/>
          <w:b/>
          <w:sz w:val="18"/>
          <w:szCs w:val="18"/>
          <w:u w:val="single"/>
        </w:rPr>
      </w:pPr>
      <w:r w:rsidRPr="00D153DE">
        <w:rPr>
          <w:rFonts w:ascii="Arial" w:hAnsi="Arial" w:cs="Arial"/>
          <w:sz w:val="18"/>
          <w:szCs w:val="18"/>
        </w:rPr>
        <w:t xml:space="preserve">Processing of Personal Data (that exporter elects, in its discretion, to send to importer) in connection with its use of importer’s sales engagement Software-as-a-Service to provide the Services purchased by exporter and as otherwise permitted by the Agreement. </w:t>
      </w:r>
    </w:p>
    <w:p w14:paraId="090E2AA2" w14:textId="77777777" w:rsidR="00CB4AAF" w:rsidRPr="00D153DE" w:rsidRDefault="00CB4AAF">
      <w:pPr>
        <w:rPr>
          <w:rFonts w:ascii="Arial" w:hAnsi="Arial" w:cs="Arial"/>
          <w:b/>
          <w:i/>
          <w:sz w:val="18"/>
          <w:szCs w:val="18"/>
          <w:u w:val="single"/>
        </w:rPr>
      </w:pPr>
    </w:p>
    <w:p w14:paraId="7F863C79" w14:textId="77777777" w:rsidR="00CB4AAF" w:rsidRPr="00D153DE" w:rsidRDefault="00000000">
      <w:pPr>
        <w:rPr>
          <w:rFonts w:ascii="Arial" w:hAnsi="Arial" w:cs="Arial"/>
          <w:i/>
          <w:sz w:val="18"/>
          <w:u w:val="single"/>
        </w:rPr>
      </w:pPr>
      <w:r w:rsidRPr="00D153DE">
        <w:rPr>
          <w:rFonts w:ascii="Arial" w:hAnsi="Arial" w:cs="Arial"/>
          <w:i/>
          <w:sz w:val="18"/>
          <w:u w:val="single"/>
        </w:rPr>
        <w:t>Purpose(s) of the data transfer and further processing</w:t>
      </w:r>
    </w:p>
    <w:p w14:paraId="5BCAF3ED" w14:textId="77777777" w:rsidR="00CB4AAF" w:rsidRPr="00D153DE" w:rsidRDefault="00CB4AAF">
      <w:pPr>
        <w:rPr>
          <w:rFonts w:ascii="Arial" w:hAnsi="Arial" w:cs="Arial"/>
          <w:i/>
          <w:sz w:val="18"/>
          <w:u w:val="single"/>
        </w:rPr>
      </w:pPr>
    </w:p>
    <w:p w14:paraId="13FCC29C" w14:textId="77777777" w:rsidR="00CB4AAF" w:rsidRPr="00D153DE" w:rsidRDefault="00000000">
      <w:pPr>
        <w:rPr>
          <w:rFonts w:ascii="Arial" w:hAnsi="Arial" w:cs="Arial"/>
          <w:sz w:val="18"/>
          <w:szCs w:val="18"/>
        </w:rPr>
      </w:pPr>
      <w:r w:rsidRPr="00D153DE">
        <w:rPr>
          <w:rFonts w:ascii="Arial" w:hAnsi="Arial" w:cs="Arial"/>
          <w:sz w:val="18"/>
          <w:szCs w:val="18"/>
        </w:rPr>
        <w:t>The operation, support, use, or provisioning of importer’s Sales Engagement Software-as-a-Service product.</w:t>
      </w:r>
    </w:p>
    <w:p w14:paraId="62C2A9A5" w14:textId="77777777" w:rsidR="00CB4AAF" w:rsidRPr="00D153DE" w:rsidRDefault="00CB4AAF">
      <w:pPr>
        <w:rPr>
          <w:rFonts w:ascii="Arial" w:hAnsi="Arial" w:cs="Arial"/>
          <w:i/>
          <w:sz w:val="18"/>
        </w:rPr>
      </w:pPr>
    </w:p>
    <w:p w14:paraId="60F30A03" w14:textId="77777777" w:rsidR="00CB4AAF" w:rsidRPr="00D153DE" w:rsidRDefault="00000000">
      <w:pPr>
        <w:rPr>
          <w:rFonts w:ascii="Arial" w:hAnsi="Arial" w:cs="Arial"/>
          <w:sz w:val="18"/>
        </w:rPr>
      </w:pPr>
      <w:r w:rsidRPr="00D153DE">
        <w:rPr>
          <w:rFonts w:ascii="Arial" w:hAnsi="Arial" w:cs="Arial"/>
          <w:i/>
          <w:sz w:val="18"/>
          <w:u w:val="single"/>
        </w:rPr>
        <w:t xml:space="preserve">The period for which the personal data will be retained, or, if that is not possible, the criteria used to determine that period. </w:t>
      </w:r>
    </w:p>
    <w:p w14:paraId="66D40495" w14:textId="77777777" w:rsidR="00CB4AAF" w:rsidRPr="00D153DE" w:rsidRDefault="00CB4AAF">
      <w:pPr>
        <w:rPr>
          <w:rFonts w:ascii="Arial" w:hAnsi="Arial" w:cs="Arial"/>
          <w:sz w:val="18"/>
        </w:rPr>
      </w:pPr>
    </w:p>
    <w:p w14:paraId="0EE24C90" w14:textId="46945366" w:rsidR="003115FD" w:rsidRPr="00D153DE" w:rsidRDefault="00000000" w:rsidP="007F17C1">
      <w:pPr>
        <w:rPr>
          <w:rFonts w:ascii="Arial" w:hAnsi="Arial" w:cs="Arial"/>
          <w:sz w:val="18"/>
          <w:szCs w:val="18"/>
        </w:rPr>
      </w:pPr>
      <w:r w:rsidRPr="00D153DE">
        <w:rPr>
          <w:rFonts w:ascii="Arial" w:hAnsi="Arial" w:cs="Arial"/>
          <w:sz w:val="18"/>
          <w:szCs w:val="18"/>
        </w:rPr>
        <w:t xml:space="preserve">The period of retention is as set out in the Agreement. </w:t>
      </w:r>
      <w:r w:rsidR="003115FD" w:rsidRPr="00D153DE">
        <w:rPr>
          <w:rFonts w:ascii="Arial" w:hAnsi="Arial" w:cs="Arial"/>
        </w:rPr>
        <w:t xml:space="preserve"> </w:t>
      </w:r>
      <w:r w:rsidR="003115FD" w:rsidRPr="00D153DE">
        <w:rPr>
          <w:rFonts w:ascii="Arial" w:hAnsi="Arial" w:cs="Arial"/>
          <w:sz w:val="18"/>
          <w:szCs w:val="18"/>
        </w:rPr>
        <w:t>For transfers to (sub-) processors, also specify subject matter, nature and duration of the processing</w:t>
      </w:r>
      <w:r w:rsidR="00654FCA" w:rsidRPr="00D153DE">
        <w:rPr>
          <w:rFonts w:ascii="Arial" w:hAnsi="Arial" w:cs="Arial"/>
          <w:sz w:val="18"/>
          <w:szCs w:val="18"/>
        </w:rPr>
        <w:t>:</w:t>
      </w:r>
    </w:p>
    <w:p w14:paraId="6F46435F" w14:textId="77777777" w:rsidR="003115FD" w:rsidRPr="00D153DE" w:rsidRDefault="003115FD" w:rsidP="007F17C1">
      <w:pPr>
        <w:rPr>
          <w:rFonts w:ascii="Arial" w:hAnsi="Arial" w:cs="Arial"/>
          <w:sz w:val="18"/>
          <w:szCs w:val="18"/>
        </w:rPr>
      </w:pPr>
    </w:p>
    <w:p w14:paraId="332DD1FF" w14:textId="77777777" w:rsidR="00654FCA" w:rsidRPr="00D153DE" w:rsidRDefault="003115FD" w:rsidP="007F17C1">
      <w:pPr>
        <w:rPr>
          <w:rFonts w:ascii="Arial" w:hAnsi="Arial" w:cs="Arial"/>
          <w:sz w:val="18"/>
          <w:szCs w:val="18"/>
        </w:rPr>
      </w:pPr>
      <w:r w:rsidRPr="00D153DE">
        <w:rPr>
          <w:rFonts w:ascii="Arial" w:hAnsi="Arial" w:cs="Arial"/>
          <w:sz w:val="18"/>
          <w:szCs w:val="18"/>
        </w:rPr>
        <w:t xml:space="preserve">Sub-processors </w:t>
      </w:r>
      <w:r w:rsidR="00654FCA" w:rsidRPr="00D153DE">
        <w:rPr>
          <w:rFonts w:ascii="Arial" w:hAnsi="Arial" w:cs="Arial"/>
          <w:sz w:val="18"/>
          <w:szCs w:val="18"/>
        </w:rPr>
        <w:t xml:space="preserve">are </w:t>
      </w:r>
      <w:r w:rsidRPr="00D153DE">
        <w:rPr>
          <w:rFonts w:ascii="Arial" w:hAnsi="Arial" w:cs="Arial"/>
          <w:sz w:val="18"/>
          <w:szCs w:val="18"/>
        </w:rPr>
        <w:t xml:space="preserve">used by the data importer throughout the entire duration of the </w:t>
      </w:r>
      <w:r w:rsidR="00654FCA" w:rsidRPr="00D153DE">
        <w:rPr>
          <w:rFonts w:ascii="Arial" w:hAnsi="Arial" w:cs="Arial"/>
          <w:sz w:val="18"/>
          <w:szCs w:val="18"/>
        </w:rPr>
        <w:t>Agreement.</w:t>
      </w:r>
    </w:p>
    <w:p w14:paraId="7F0D889F" w14:textId="77777777" w:rsidR="00654FCA" w:rsidRPr="00D153DE" w:rsidRDefault="00654FCA" w:rsidP="007F17C1">
      <w:pPr>
        <w:rPr>
          <w:rFonts w:ascii="Arial" w:hAnsi="Arial" w:cs="Arial"/>
          <w:sz w:val="18"/>
          <w:szCs w:val="18"/>
        </w:rPr>
      </w:pPr>
    </w:p>
    <w:p w14:paraId="16458A49" w14:textId="6D57C519" w:rsidR="005A300D" w:rsidRPr="00D153DE" w:rsidRDefault="00631FE2" w:rsidP="007F17C1">
      <w:pPr>
        <w:rPr>
          <w:rFonts w:ascii="Arial" w:hAnsi="Arial" w:cs="Arial"/>
          <w:sz w:val="18"/>
          <w:szCs w:val="18"/>
        </w:rPr>
      </w:pPr>
      <w:r w:rsidRPr="00D153DE">
        <w:rPr>
          <w:rFonts w:ascii="Arial" w:hAnsi="Arial" w:cs="Arial"/>
          <w:sz w:val="18"/>
          <w:szCs w:val="18"/>
        </w:rPr>
        <w:t xml:space="preserve">The </w:t>
      </w:r>
      <w:r w:rsidR="00654FCA" w:rsidRPr="00D153DE">
        <w:rPr>
          <w:rFonts w:ascii="Arial" w:hAnsi="Arial" w:cs="Arial"/>
          <w:sz w:val="18"/>
          <w:szCs w:val="18"/>
        </w:rPr>
        <w:t xml:space="preserve">current </w:t>
      </w:r>
      <w:r w:rsidR="00C8484F" w:rsidRPr="00D153DE">
        <w:rPr>
          <w:rFonts w:ascii="Arial" w:hAnsi="Arial" w:cs="Arial"/>
          <w:sz w:val="18"/>
          <w:szCs w:val="18"/>
        </w:rPr>
        <w:t>S</w:t>
      </w:r>
      <w:r w:rsidR="00654FCA" w:rsidRPr="00D153DE">
        <w:rPr>
          <w:rFonts w:ascii="Arial" w:hAnsi="Arial" w:cs="Arial"/>
          <w:sz w:val="18"/>
          <w:szCs w:val="18"/>
        </w:rPr>
        <w:t>ub</w:t>
      </w:r>
      <w:r w:rsidRPr="00D153DE">
        <w:rPr>
          <w:rFonts w:ascii="Arial" w:hAnsi="Arial" w:cs="Arial"/>
          <w:sz w:val="18"/>
          <w:szCs w:val="18"/>
        </w:rPr>
        <w:t>-processors</w:t>
      </w:r>
      <w:r w:rsidR="00654FCA" w:rsidRPr="00D153DE">
        <w:rPr>
          <w:rFonts w:ascii="Arial" w:hAnsi="Arial" w:cs="Arial"/>
          <w:sz w:val="18"/>
          <w:szCs w:val="18"/>
        </w:rPr>
        <w:t xml:space="preserve"> </w:t>
      </w:r>
      <w:r w:rsidRPr="00D153DE">
        <w:rPr>
          <w:rFonts w:ascii="Arial" w:hAnsi="Arial" w:cs="Arial"/>
          <w:sz w:val="18"/>
          <w:szCs w:val="18"/>
        </w:rPr>
        <w:t xml:space="preserve">used by the data importer </w:t>
      </w:r>
      <w:r w:rsidR="00654FCA" w:rsidRPr="00D153DE">
        <w:rPr>
          <w:rFonts w:ascii="Arial" w:hAnsi="Arial" w:cs="Arial"/>
          <w:sz w:val="18"/>
          <w:szCs w:val="18"/>
        </w:rPr>
        <w:t xml:space="preserve">as at the date of this DPA </w:t>
      </w:r>
      <w:r w:rsidR="003115FD" w:rsidRPr="00D153DE">
        <w:rPr>
          <w:rFonts w:ascii="Arial" w:hAnsi="Arial" w:cs="Arial"/>
          <w:sz w:val="18"/>
          <w:szCs w:val="18"/>
        </w:rPr>
        <w:t xml:space="preserve">are as set out in the </w:t>
      </w:r>
      <w:r w:rsidR="00C8484F" w:rsidRPr="00D153DE">
        <w:rPr>
          <w:rFonts w:ascii="Arial" w:hAnsi="Arial" w:cs="Arial"/>
          <w:sz w:val="18"/>
          <w:szCs w:val="18"/>
        </w:rPr>
        <w:t>S</w:t>
      </w:r>
      <w:r w:rsidR="003115FD" w:rsidRPr="00D153DE">
        <w:rPr>
          <w:rFonts w:ascii="Arial" w:hAnsi="Arial" w:cs="Arial"/>
          <w:sz w:val="18"/>
          <w:szCs w:val="18"/>
        </w:rPr>
        <w:t>ub</w:t>
      </w:r>
      <w:r w:rsidR="00C8484F" w:rsidRPr="00D153DE">
        <w:rPr>
          <w:rFonts w:ascii="Arial" w:hAnsi="Arial" w:cs="Arial"/>
          <w:sz w:val="18"/>
          <w:szCs w:val="18"/>
        </w:rPr>
        <w:t>-</w:t>
      </w:r>
      <w:r w:rsidR="003115FD" w:rsidRPr="00D153DE">
        <w:rPr>
          <w:rFonts w:ascii="Arial" w:hAnsi="Arial" w:cs="Arial"/>
          <w:sz w:val="18"/>
          <w:szCs w:val="18"/>
        </w:rPr>
        <w:t xml:space="preserve">processor </w:t>
      </w:r>
      <w:r w:rsidR="00C8484F" w:rsidRPr="00D153DE">
        <w:rPr>
          <w:rFonts w:ascii="Arial" w:hAnsi="Arial" w:cs="Arial"/>
          <w:sz w:val="18"/>
          <w:szCs w:val="18"/>
        </w:rPr>
        <w:t>L</w:t>
      </w:r>
      <w:r w:rsidR="003115FD" w:rsidRPr="00D153DE">
        <w:rPr>
          <w:rFonts w:ascii="Arial" w:hAnsi="Arial" w:cs="Arial"/>
          <w:sz w:val="18"/>
          <w:szCs w:val="18"/>
        </w:rPr>
        <w:t>ist</w:t>
      </w:r>
    </w:p>
    <w:p w14:paraId="70B06624" w14:textId="77777777" w:rsidR="00CB4AAF" w:rsidRPr="00D153DE" w:rsidRDefault="00000000">
      <w:pPr>
        <w:keepNext/>
        <w:keepLines/>
        <w:spacing w:before="240" w:after="240"/>
        <w:rPr>
          <w:rFonts w:ascii="Arial" w:hAnsi="Arial" w:cs="Arial"/>
          <w:b/>
          <w:sz w:val="18"/>
        </w:rPr>
      </w:pPr>
      <w:r w:rsidRPr="00D153DE">
        <w:rPr>
          <w:rFonts w:ascii="Arial" w:hAnsi="Arial" w:cs="Arial"/>
          <w:b/>
          <w:sz w:val="18"/>
        </w:rPr>
        <w:t xml:space="preserve">3. COMPETENT SUPERVISORY AUTHORITY </w:t>
      </w:r>
    </w:p>
    <w:p w14:paraId="3A4B6100" w14:textId="77777777" w:rsidR="00CB4AAF" w:rsidRPr="00D153DE" w:rsidRDefault="00000000" w:rsidP="007A1943">
      <w:pPr>
        <w:widowControl w:val="0"/>
        <w:pBdr>
          <w:top w:val="nil"/>
          <w:left w:val="nil"/>
          <w:bottom w:val="nil"/>
          <w:right w:val="nil"/>
          <w:between w:val="nil"/>
        </w:pBdr>
        <w:spacing w:before="1"/>
        <w:ind w:left="109"/>
        <w:rPr>
          <w:rFonts w:ascii="Arial" w:hAnsi="Arial" w:cs="Arial"/>
          <w:color w:val="000000"/>
          <w:sz w:val="18"/>
        </w:rPr>
      </w:pPr>
      <w:r w:rsidRPr="00D153DE">
        <w:rPr>
          <w:rFonts w:ascii="Arial" w:hAnsi="Arial" w:cs="Arial"/>
          <w:i/>
          <w:color w:val="000000"/>
          <w:sz w:val="18"/>
          <w:u w:val="single"/>
        </w:rPr>
        <w:t>Identify the competent supervisory authority/</w:t>
      </w:r>
      <w:proofErr w:type="spellStart"/>
      <w:r w:rsidRPr="00D153DE">
        <w:rPr>
          <w:rFonts w:ascii="Arial" w:hAnsi="Arial" w:cs="Arial"/>
          <w:i/>
          <w:color w:val="000000"/>
          <w:sz w:val="18"/>
          <w:u w:val="single"/>
        </w:rPr>
        <w:t>ies</w:t>
      </w:r>
      <w:proofErr w:type="spellEnd"/>
      <w:r w:rsidRPr="00D153DE">
        <w:rPr>
          <w:rFonts w:ascii="Arial" w:hAnsi="Arial" w:cs="Arial"/>
          <w:i/>
          <w:color w:val="000000"/>
          <w:sz w:val="18"/>
          <w:u w:val="single"/>
        </w:rPr>
        <w:t xml:space="preserve"> in accordance with Clause 13</w:t>
      </w:r>
      <w:r w:rsidRPr="00D153DE">
        <w:rPr>
          <w:rFonts w:ascii="Arial" w:hAnsi="Arial" w:cs="Arial"/>
          <w:color w:val="000000"/>
          <w:sz w:val="18"/>
        </w:rPr>
        <w:t xml:space="preserve"> </w:t>
      </w:r>
    </w:p>
    <w:p w14:paraId="78D50275" w14:textId="77777777" w:rsidR="00CB4AAF" w:rsidRPr="00D153DE" w:rsidRDefault="00000000" w:rsidP="007A1943">
      <w:pPr>
        <w:widowControl w:val="0"/>
        <w:pBdr>
          <w:top w:val="nil"/>
          <w:left w:val="nil"/>
          <w:bottom w:val="nil"/>
          <w:right w:val="nil"/>
          <w:between w:val="nil"/>
        </w:pBdr>
        <w:spacing w:before="1"/>
        <w:ind w:left="109"/>
        <w:rPr>
          <w:rFonts w:ascii="Arial" w:hAnsi="Arial" w:cs="Arial"/>
          <w:color w:val="000000"/>
          <w:sz w:val="18"/>
        </w:rPr>
      </w:pPr>
      <w:r w:rsidRPr="00D153DE">
        <w:rPr>
          <w:rFonts w:ascii="Arial" w:hAnsi="Arial" w:cs="Arial"/>
          <w:color w:val="000000"/>
          <w:sz w:val="18"/>
        </w:rPr>
        <w:t>The competent supervisory shall be either (</w:t>
      </w:r>
      <w:proofErr w:type="spellStart"/>
      <w:r w:rsidRPr="00D153DE">
        <w:rPr>
          <w:rFonts w:ascii="Arial" w:hAnsi="Arial" w:cs="Arial"/>
          <w:color w:val="000000"/>
          <w:sz w:val="18"/>
        </w:rPr>
        <w:t>i</w:t>
      </w:r>
      <w:proofErr w:type="spellEnd"/>
      <w:r w:rsidRPr="00D153DE">
        <w:rPr>
          <w:rFonts w:ascii="Arial" w:hAnsi="Arial" w:cs="Arial"/>
          <w:color w:val="000000"/>
          <w:sz w:val="18"/>
        </w:rPr>
        <w:t xml:space="preserve">) the supervisory authority of Ireland, or (ii) otherwise determined in accordance with the GDPR. </w:t>
      </w:r>
    </w:p>
    <w:p w14:paraId="1ECC2AF5" w14:textId="77777777" w:rsidR="00CB4AAF" w:rsidRPr="00D153DE" w:rsidRDefault="00CB4AAF" w:rsidP="007A1943">
      <w:pPr>
        <w:widowControl w:val="0"/>
        <w:pBdr>
          <w:top w:val="nil"/>
          <w:left w:val="nil"/>
          <w:bottom w:val="nil"/>
          <w:right w:val="nil"/>
          <w:between w:val="nil"/>
        </w:pBdr>
        <w:spacing w:before="1"/>
        <w:ind w:left="109"/>
        <w:rPr>
          <w:rFonts w:ascii="Arial" w:hAnsi="Arial" w:cs="Arial"/>
          <w:color w:val="000000"/>
          <w:sz w:val="16"/>
          <w:highlight w:val="yellow"/>
        </w:rPr>
      </w:pPr>
    </w:p>
    <w:p w14:paraId="1998B493" w14:textId="77777777" w:rsidR="00CB4AAF" w:rsidRPr="00D153DE" w:rsidRDefault="00CB4AAF" w:rsidP="007A1943">
      <w:pPr>
        <w:widowControl w:val="0"/>
        <w:pBdr>
          <w:top w:val="nil"/>
          <w:left w:val="nil"/>
          <w:bottom w:val="nil"/>
          <w:right w:val="nil"/>
          <w:between w:val="nil"/>
        </w:pBdr>
        <w:spacing w:before="1"/>
        <w:ind w:left="109"/>
        <w:rPr>
          <w:rFonts w:ascii="Arial" w:hAnsi="Arial" w:cs="Arial"/>
          <w:color w:val="000000"/>
          <w:sz w:val="16"/>
          <w:highlight w:val="yellow"/>
        </w:rPr>
      </w:pPr>
    </w:p>
    <w:p w14:paraId="12542E64" w14:textId="77777777" w:rsidR="00CB4AAF" w:rsidRPr="00D153DE" w:rsidRDefault="00CB4AAF" w:rsidP="007A1943">
      <w:pPr>
        <w:widowControl w:val="0"/>
        <w:pBdr>
          <w:top w:val="nil"/>
          <w:left w:val="nil"/>
          <w:bottom w:val="nil"/>
          <w:right w:val="nil"/>
          <w:between w:val="nil"/>
        </w:pBdr>
        <w:spacing w:before="1"/>
        <w:ind w:left="109"/>
        <w:rPr>
          <w:rFonts w:ascii="Arial" w:hAnsi="Arial" w:cs="Arial"/>
          <w:color w:val="000000"/>
          <w:sz w:val="16"/>
          <w:highlight w:val="yellow"/>
        </w:rPr>
      </w:pPr>
    </w:p>
    <w:p w14:paraId="14A8206C" w14:textId="77777777" w:rsidR="00CB4AAF" w:rsidRPr="00D153DE" w:rsidRDefault="00000000">
      <w:pPr>
        <w:keepNext/>
        <w:keepLines/>
        <w:spacing w:before="240" w:after="240"/>
        <w:jc w:val="center"/>
        <w:rPr>
          <w:rFonts w:ascii="Arial" w:hAnsi="Arial" w:cs="Arial"/>
          <w:b/>
        </w:rPr>
      </w:pPr>
      <w:r w:rsidRPr="00D153DE">
        <w:rPr>
          <w:rFonts w:ascii="Arial" w:hAnsi="Arial" w:cs="Arial"/>
          <w:b/>
        </w:rPr>
        <w:t xml:space="preserve">Annex II to Schedule 2 </w:t>
      </w:r>
    </w:p>
    <w:p w14:paraId="10F08483" w14:textId="77777777" w:rsidR="00CB4AAF" w:rsidRPr="00D153DE" w:rsidRDefault="00000000" w:rsidP="002C5650">
      <w:pPr>
        <w:widowControl w:val="0"/>
        <w:spacing w:after="100"/>
        <w:jc w:val="both"/>
        <w:rPr>
          <w:rFonts w:ascii="Arial" w:hAnsi="Arial" w:cs="Arial"/>
          <w:b/>
        </w:rPr>
      </w:pPr>
      <w:r w:rsidRPr="00D153DE">
        <w:rPr>
          <w:rFonts w:ascii="Arial" w:hAnsi="Arial" w:cs="Arial"/>
          <w:b/>
        </w:rPr>
        <w:t>TECHNICAL AND ORGANISATIONAL MEASURES INCLUDING TECHNICAL AND ORGANISATIONAL MEASURES TO ENSURE THE SECURITY OF THE DATA</w:t>
      </w:r>
    </w:p>
    <w:p w14:paraId="76184EAF" w14:textId="77777777" w:rsidR="00CB4AAF" w:rsidRPr="00D153DE" w:rsidRDefault="00CB4AAF" w:rsidP="002C5650">
      <w:pPr>
        <w:widowControl w:val="0"/>
        <w:spacing w:after="100"/>
        <w:jc w:val="both"/>
        <w:rPr>
          <w:rFonts w:ascii="Arial" w:hAnsi="Arial" w:cs="Arial"/>
          <w:b/>
        </w:rPr>
      </w:pPr>
    </w:p>
    <w:p w14:paraId="1D8F7927" w14:textId="77777777" w:rsidR="00CB4AAF" w:rsidRPr="00D153DE" w:rsidRDefault="00000000" w:rsidP="00AE6156">
      <w:pPr>
        <w:widowControl w:val="0"/>
        <w:tabs>
          <w:tab w:val="left" w:pos="426"/>
        </w:tabs>
        <w:spacing w:after="100"/>
        <w:jc w:val="both"/>
        <w:rPr>
          <w:rFonts w:ascii="Arial" w:hAnsi="Arial" w:cs="Arial"/>
          <w:sz w:val="20"/>
          <w:szCs w:val="20"/>
        </w:rPr>
      </w:pPr>
      <w:proofErr w:type="spellStart"/>
      <w:r w:rsidRPr="00D153DE">
        <w:rPr>
          <w:rFonts w:ascii="Arial" w:hAnsi="Arial" w:cs="Arial"/>
          <w:sz w:val="20"/>
          <w:szCs w:val="20"/>
        </w:rPr>
        <w:t>Salesloft</w:t>
      </w:r>
      <w:proofErr w:type="spellEnd"/>
      <w:r w:rsidRPr="00D153DE">
        <w:rPr>
          <w:rFonts w:ascii="Arial" w:hAnsi="Arial" w:cs="Arial"/>
          <w:sz w:val="20"/>
          <w:szCs w:val="20"/>
        </w:rPr>
        <w:t xml:space="preserve"> maintains the technical and organization measures outlined in this Annex, as further described in the Security, Privacy and Architecture Documentation applicable to the specific Services purchased by data exporter, and accessible via https://salesloft.com or otherwise made reasonably available by data importer. Data Importer will not materially decrease the overall security of the Services during a subscription term. </w:t>
      </w:r>
    </w:p>
    <w:p w14:paraId="24277E19" w14:textId="77777777" w:rsidR="00CB4AAF" w:rsidRPr="00D153DE" w:rsidRDefault="00CB4AAF" w:rsidP="00AE6156">
      <w:pPr>
        <w:widowControl w:val="0"/>
        <w:tabs>
          <w:tab w:val="left" w:pos="426"/>
        </w:tabs>
        <w:spacing w:after="100"/>
        <w:jc w:val="both"/>
        <w:rPr>
          <w:rFonts w:ascii="Arial" w:hAnsi="Arial" w:cs="Arial"/>
          <w:sz w:val="20"/>
          <w:szCs w:val="20"/>
        </w:rPr>
      </w:pPr>
    </w:p>
    <w:p w14:paraId="1A1D5003" w14:textId="77777777" w:rsidR="00CB4AAF" w:rsidRPr="00D153DE" w:rsidRDefault="00000000" w:rsidP="00AE6156">
      <w:pPr>
        <w:tabs>
          <w:tab w:val="left" w:pos="426"/>
        </w:tabs>
        <w:jc w:val="both"/>
        <w:rPr>
          <w:rFonts w:ascii="Arial" w:hAnsi="Arial" w:cs="Arial"/>
          <w:i/>
          <w:sz w:val="20"/>
          <w:szCs w:val="20"/>
        </w:rPr>
      </w:pPr>
      <w:r w:rsidRPr="00D153DE">
        <w:rPr>
          <w:rFonts w:ascii="Arial" w:hAnsi="Arial" w:cs="Arial"/>
          <w:i/>
          <w:sz w:val="20"/>
          <w:szCs w:val="20"/>
        </w:rPr>
        <w:t>Measures of encryption of personal data/measures for protection of data during transmission and storage:</w:t>
      </w:r>
    </w:p>
    <w:p w14:paraId="71934F24" w14:textId="284A522A" w:rsidR="00CB4AAF" w:rsidRPr="002C5650" w:rsidRDefault="00000000" w:rsidP="00AE6156">
      <w:pPr>
        <w:pStyle w:val="ListParagraph"/>
        <w:numPr>
          <w:ilvl w:val="0"/>
          <w:numId w:val="27"/>
        </w:numPr>
        <w:tabs>
          <w:tab w:val="left" w:pos="426"/>
        </w:tabs>
        <w:ind w:left="426" w:hanging="426"/>
        <w:rPr>
          <w:rFonts w:ascii="Arial" w:hAnsi="Arial" w:cs="Arial"/>
          <w:color w:val="000000"/>
        </w:rPr>
      </w:pPr>
      <w:r w:rsidRPr="002C5650">
        <w:rPr>
          <w:rFonts w:ascii="Arial" w:hAnsi="Arial" w:cs="Arial"/>
          <w:color w:val="000000"/>
        </w:rPr>
        <w:t xml:space="preserve">Data processed in the </w:t>
      </w:r>
      <w:proofErr w:type="spellStart"/>
      <w:r w:rsidRPr="002C5650">
        <w:rPr>
          <w:rFonts w:ascii="Arial" w:hAnsi="Arial" w:cs="Arial"/>
          <w:color w:val="000000"/>
        </w:rPr>
        <w:t>Salesloft</w:t>
      </w:r>
      <w:proofErr w:type="spellEnd"/>
      <w:r w:rsidRPr="002C5650">
        <w:rPr>
          <w:rFonts w:ascii="Arial" w:hAnsi="Arial" w:cs="Arial"/>
          <w:color w:val="000000"/>
        </w:rPr>
        <w:t xml:space="preserve"> platform is encrypted at rest and in transit using commonly accepted algorithms and protocols.</w:t>
      </w:r>
    </w:p>
    <w:p w14:paraId="3B4FFFEE" w14:textId="77777777" w:rsidR="00CB4AAF" w:rsidRPr="00D153DE" w:rsidRDefault="00CB4AAF" w:rsidP="00AE6156">
      <w:pPr>
        <w:tabs>
          <w:tab w:val="left" w:pos="426"/>
        </w:tabs>
        <w:ind w:left="426" w:hanging="426"/>
        <w:jc w:val="both"/>
        <w:rPr>
          <w:rFonts w:ascii="Arial" w:hAnsi="Arial" w:cs="Arial"/>
          <w:color w:val="000000"/>
          <w:sz w:val="20"/>
          <w:szCs w:val="20"/>
        </w:rPr>
      </w:pPr>
    </w:p>
    <w:p w14:paraId="071A1E03" w14:textId="77777777" w:rsidR="00CB4AAF" w:rsidRPr="00D153DE" w:rsidRDefault="00000000" w:rsidP="00AE6156">
      <w:pPr>
        <w:tabs>
          <w:tab w:val="left" w:pos="426"/>
        </w:tabs>
        <w:ind w:left="426" w:hanging="426"/>
        <w:jc w:val="both"/>
        <w:rPr>
          <w:rFonts w:ascii="Arial" w:hAnsi="Arial" w:cs="Arial"/>
          <w:color w:val="000000"/>
          <w:sz w:val="20"/>
          <w:szCs w:val="20"/>
        </w:rPr>
      </w:pPr>
      <w:r w:rsidRPr="00D153DE">
        <w:rPr>
          <w:rFonts w:ascii="Arial" w:hAnsi="Arial" w:cs="Arial"/>
          <w:i/>
          <w:sz w:val="20"/>
          <w:szCs w:val="20"/>
        </w:rPr>
        <w:t xml:space="preserve">Measures for ensuring ongoing confidentiality, integrity, availability and resilience of processing systems and services. </w:t>
      </w:r>
    </w:p>
    <w:p w14:paraId="0FFE16AF" w14:textId="77777777" w:rsidR="00CB4AAF" w:rsidRPr="002C5650" w:rsidRDefault="00000000" w:rsidP="00AE6156">
      <w:pPr>
        <w:pStyle w:val="ListParagraph"/>
        <w:numPr>
          <w:ilvl w:val="0"/>
          <w:numId w:val="27"/>
        </w:numPr>
        <w:tabs>
          <w:tab w:val="left" w:pos="426"/>
        </w:tabs>
        <w:ind w:left="426" w:hanging="426"/>
        <w:rPr>
          <w:rFonts w:ascii="Arial" w:hAnsi="Arial" w:cs="Arial"/>
        </w:rPr>
      </w:pPr>
      <w:proofErr w:type="spellStart"/>
      <w:r w:rsidRPr="002C5650">
        <w:rPr>
          <w:rFonts w:ascii="Arial" w:hAnsi="Arial" w:cs="Arial"/>
        </w:rPr>
        <w:t>Salesloft</w:t>
      </w:r>
      <w:proofErr w:type="spellEnd"/>
      <w:r w:rsidRPr="002C5650">
        <w:rPr>
          <w:rFonts w:ascii="Arial" w:hAnsi="Arial" w:cs="Arial"/>
        </w:rPr>
        <w:t xml:space="preserve"> maintains an information security management system (“ISMS”) in keeping with ISO 27001 designed to ensure ongoing confidentiality, integrity, availability, and resilience of processing systems and services.</w:t>
      </w:r>
    </w:p>
    <w:p w14:paraId="21B8F6E4" w14:textId="77777777" w:rsidR="00CB4AAF" w:rsidRPr="00D153DE" w:rsidRDefault="00CB4AAF" w:rsidP="00AE6156">
      <w:pPr>
        <w:tabs>
          <w:tab w:val="left" w:pos="426"/>
        </w:tabs>
        <w:ind w:left="426" w:hanging="426"/>
        <w:jc w:val="both"/>
        <w:rPr>
          <w:rFonts w:ascii="Arial" w:hAnsi="Arial" w:cs="Arial"/>
          <w:sz w:val="20"/>
          <w:szCs w:val="20"/>
        </w:rPr>
      </w:pPr>
    </w:p>
    <w:p w14:paraId="4FE44EF6" w14:textId="77777777" w:rsidR="00CB4AAF" w:rsidRPr="00D153DE" w:rsidRDefault="00000000" w:rsidP="00AE6156">
      <w:pPr>
        <w:widowControl w:val="0"/>
        <w:tabs>
          <w:tab w:val="left" w:pos="426"/>
        </w:tabs>
        <w:spacing w:after="100"/>
        <w:ind w:left="426" w:hanging="426"/>
        <w:jc w:val="both"/>
        <w:rPr>
          <w:rFonts w:ascii="Arial" w:hAnsi="Arial" w:cs="Arial"/>
          <w:i/>
          <w:sz w:val="20"/>
          <w:szCs w:val="20"/>
        </w:rPr>
      </w:pPr>
      <w:r w:rsidRPr="00D153DE">
        <w:rPr>
          <w:rFonts w:ascii="Arial" w:hAnsi="Arial" w:cs="Arial"/>
          <w:i/>
          <w:sz w:val="20"/>
          <w:szCs w:val="20"/>
        </w:rPr>
        <w:t xml:space="preserve">Measures for ensuring the ability to restore the availability and access to personal data in a timely manner in the event of a physical or technical incident: </w:t>
      </w:r>
    </w:p>
    <w:p w14:paraId="04B60DCF" w14:textId="77777777" w:rsidR="00CB4AAF" w:rsidRPr="002C5650" w:rsidRDefault="00000000" w:rsidP="00AE6156">
      <w:pPr>
        <w:pStyle w:val="ListParagraph"/>
        <w:widowControl w:val="0"/>
        <w:numPr>
          <w:ilvl w:val="0"/>
          <w:numId w:val="27"/>
        </w:numPr>
        <w:tabs>
          <w:tab w:val="left" w:pos="426"/>
        </w:tabs>
        <w:spacing w:after="100"/>
        <w:ind w:left="426" w:hanging="426"/>
        <w:rPr>
          <w:rFonts w:ascii="Arial" w:hAnsi="Arial" w:cs="Arial"/>
        </w:rPr>
      </w:pPr>
      <w:proofErr w:type="spellStart"/>
      <w:r w:rsidRPr="002C5650">
        <w:rPr>
          <w:rFonts w:ascii="Arial" w:hAnsi="Arial" w:cs="Arial"/>
        </w:rPr>
        <w:t>Salesloft</w:t>
      </w:r>
      <w:proofErr w:type="spellEnd"/>
      <w:r w:rsidRPr="002C5650">
        <w:rPr>
          <w:rFonts w:ascii="Arial" w:hAnsi="Arial" w:cs="Arial"/>
        </w:rPr>
        <w:t xml:space="preserve"> performs daily backups of data, tests backups on an annual basis, and deploys infrastructure in a highly redundant fashion to support availability of data in the event of an incident.</w:t>
      </w:r>
    </w:p>
    <w:p w14:paraId="573C7AE4" w14:textId="77777777" w:rsidR="00CB4AAF" w:rsidRPr="00D153DE" w:rsidRDefault="00CB4AAF" w:rsidP="00AE6156">
      <w:pPr>
        <w:widowControl w:val="0"/>
        <w:tabs>
          <w:tab w:val="left" w:pos="426"/>
        </w:tabs>
        <w:spacing w:after="100"/>
        <w:ind w:left="426" w:hanging="426"/>
        <w:jc w:val="both"/>
        <w:rPr>
          <w:rFonts w:ascii="Arial" w:hAnsi="Arial" w:cs="Arial"/>
          <w:i/>
          <w:sz w:val="20"/>
          <w:szCs w:val="20"/>
        </w:rPr>
      </w:pPr>
    </w:p>
    <w:p w14:paraId="46435B9D" w14:textId="77777777" w:rsidR="00CB4AAF" w:rsidRPr="00D153DE" w:rsidRDefault="00000000" w:rsidP="00AE6156">
      <w:pPr>
        <w:widowControl w:val="0"/>
        <w:tabs>
          <w:tab w:val="left" w:pos="426"/>
        </w:tabs>
        <w:spacing w:after="100"/>
        <w:ind w:left="426" w:hanging="426"/>
        <w:jc w:val="both"/>
        <w:rPr>
          <w:rFonts w:ascii="Arial" w:hAnsi="Arial" w:cs="Arial"/>
          <w:sz w:val="20"/>
          <w:szCs w:val="20"/>
        </w:rPr>
      </w:pPr>
      <w:r w:rsidRPr="00D153DE">
        <w:rPr>
          <w:rFonts w:ascii="Arial" w:hAnsi="Arial" w:cs="Arial"/>
          <w:i/>
          <w:sz w:val="20"/>
          <w:szCs w:val="20"/>
        </w:rPr>
        <w:t>Processes for regularly testing, assessing and evaluating the effectiveness of technical and organisational measures in order to ensure the security of the processing</w:t>
      </w:r>
    </w:p>
    <w:p w14:paraId="211E6742" w14:textId="77777777" w:rsidR="00CB4AAF" w:rsidRPr="002C5650" w:rsidRDefault="00000000" w:rsidP="00AE6156">
      <w:pPr>
        <w:pStyle w:val="ListParagraph"/>
        <w:widowControl w:val="0"/>
        <w:numPr>
          <w:ilvl w:val="0"/>
          <w:numId w:val="27"/>
        </w:numPr>
        <w:tabs>
          <w:tab w:val="left" w:pos="426"/>
        </w:tabs>
        <w:spacing w:after="100"/>
        <w:ind w:left="426" w:hanging="426"/>
        <w:rPr>
          <w:rFonts w:ascii="Arial" w:hAnsi="Arial" w:cs="Arial"/>
        </w:rPr>
      </w:pPr>
      <w:proofErr w:type="spellStart"/>
      <w:r w:rsidRPr="002C5650">
        <w:rPr>
          <w:rFonts w:ascii="Arial" w:hAnsi="Arial" w:cs="Arial"/>
        </w:rPr>
        <w:t>Salesloft</w:t>
      </w:r>
      <w:proofErr w:type="spellEnd"/>
      <w:r w:rsidRPr="002C5650">
        <w:rPr>
          <w:rFonts w:ascii="Arial" w:hAnsi="Arial" w:cs="Arial"/>
        </w:rPr>
        <w:t xml:space="preserve"> undergoes internal and external audits as well as risk assessments on an annual basis to regularly test, assess, and evaluate the effectiveness of its controls.</w:t>
      </w:r>
    </w:p>
    <w:p w14:paraId="266C24EC" w14:textId="77777777" w:rsidR="00CB4AAF" w:rsidRPr="00D153DE" w:rsidRDefault="00CB4AAF" w:rsidP="00AE6156">
      <w:pPr>
        <w:widowControl w:val="0"/>
        <w:tabs>
          <w:tab w:val="left" w:pos="426"/>
        </w:tabs>
        <w:spacing w:after="100"/>
        <w:ind w:left="426" w:hanging="426"/>
        <w:jc w:val="both"/>
        <w:rPr>
          <w:rFonts w:ascii="Arial" w:hAnsi="Arial" w:cs="Arial"/>
          <w:i/>
          <w:sz w:val="20"/>
          <w:szCs w:val="20"/>
        </w:rPr>
      </w:pPr>
    </w:p>
    <w:p w14:paraId="1DD13253" w14:textId="77777777" w:rsidR="00CB4AAF" w:rsidRPr="00D153DE" w:rsidRDefault="00000000" w:rsidP="00AE6156">
      <w:pPr>
        <w:widowControl w:val="0"/>
        <w:tabs>
          <w:tab w:val="left" w:pos="426"/>
        </w:tabs>
        <w:spacing w:after="100"/>
        <w:ind w:left="426" w:hanging="426"/>
        <w:jc w:val="both"/>
        <w:rPr>
          <w:rFonts w:ascii="Arial" w:hAnsi="Arial" w:cs="Arial"/>
          <w:i/>
          <w:sz w:val="20"/>
          <w:szCs w:val="20"/>
        </w:rPr>
      </w:pPr>
      <w:r w:rsidRPr="00D153DE">
        <w:rPr>
          <w:rFonts w:ascii="Arial" w:hAnsi="Arial" w:cs="Arial"/>
          <w:i/>
          <w:sz w:val="20"/>
          <w:szCs w:val="20"/>
        </w:rPr>
        <w:t xml:space="preserve">Measures for user identification and authorisation </w:t>
      </w:r>
    </w:p>
    <w:p w14:paraId="7D8463A7" w14:textId="77777777" w:rsidR="00CB4AAF" w:rsidRPr="002C5650" w:rsidRDefault="00000000" w:rsidP="00AE6156">
      <w:pPr>
        <w:pStyle w:val="ListParagraph"/>
        <w:numPr>
          <w:ilvl w:val="0"/>
          <w:numId w:val="27"/>
        </w:numPr>
        <w:tabs>
          <w:tab w:val="left" w:pos="426"/>
        </w:tabs>
        <w:ind w:left="426" w:hanging="426"/>
        <w:rPr>
          <w:rFonts w:ascii="Arial" w:hAnsi="Arial" w:cs="Arial"/>
        </w:rPr>
      </w:pPr>
      <w:r w:rsidRPr="002C5650">
        <w:rPr>
          <w:rFonts w:ascii="Arial" w:hAnsi="Arial" w:cs="Arial"/>
        </w:rPr>
        <w:t>Access to systems must be commensurate with job responsibilities or an approved business case, and strong authentication (e.g., multi-factor authentication) is enforced on all systems.</w:t>
      </w:r>
    </w:p>
    <w:p w14:paraId="5AF00523" w14:textId="77777777" w:rsidR="00CB4AAF" w:rsidRPr="00D153DE" w:rsidRDefault="00CB4AAF" w:rsidP="00AE6156">
      <w:pPr>
        <w:tabs>
          <w:tab w:val="left" w:pos="426"/>
        </w:tabs>
        <w:ind w:left="426" w:hanging="426"/>
        <w:jc w:val="both"/>
        <w:rPr>
          <w:rFonts w:ascii="Arial" w:hAnsi="Arial" w:cs="Arial"/>
          <w:sz w:val="20"/>
          <w:szCs w:val="20"/>
        </w:rPr>
      </w:pPr>
    </w:p>
    <w:p w14:paraId="4501F924" w14:textId="77777777" w:rsidR="00CB4AAF" w:rsidRPr="00D153DE" w:rsidRDefault="00000000" w:rsidP="00AE6156">
      <w:pPr>
        <w:widowControl w:val="0"/>
        <w:tabs>
          <w:tab w:val="left" w:pos="426"/>
        </w:tabs>
        <w:spacing w:after="100"/>
        <w:ind w:left="426" w:hanging="426"/>
        <w:jc w:val="both"/>
        <w:rPr>
          <w:rFonts w:ascii="Arial" w:hAnsi="Arial" w:cs="Arial"/>
          <w:i/>
          <w:sz w:val="20"/>
          <w:szCs w:val="20"/>
        </w:rPr>
      </w:pPr>
      <w:r w:rsidRPr="00D153DE">
        <w:rPr>
          <w:rFonts w:ascii="Arial" w:hAnsi="Arial" w:cs="Arial"/>
          <w:i/>
          <w:sz w:val="20"/>
          <w:szCs w:val="20"/>
        </w:rPr>
        <w:t xml:space="preserve">Measures for ensuring physical security of locations at which personal data are processed </w:t>
      </w:r>
    </w:p>
    <w:p w14:paraId="77BFA35B" w14:textId="77777777" w:rsidR="00CB4AAF" w:rsidRPr="002C5650" w:rsidRDefault="00000000" w:rsidP="00AE6156">
      <w:pPr>
        <w:pStyle w:val="ListParagraph"/>
        <w:widowControl w:val="0"/>
        <w:numPr>
          <w:ilvl w:val="0"/>
          <w:numId w:val="27"/>
        </w:numPr>
        <w:tabs>
          <w:tab w:val="left" w:pos="426"/>
        </w:tabs>
        <w:spacing w:after="100"/>
        <w:ind w:left="426" w:hanging="426"/>
        <w:rPr>
          <w:rFonts w:ascii="Arial" w:hAnsi="Arial" w:cs="Arial"/>
        </w:rPr>
      </w:pPr>
      <w:r w:rsidRPr="002C5650">
        <w:rPr>
          <w:rFonts w:ascii="Arial" w:hAnsi="Arial" w:cs="Arial"/>
        </w:rPr>
        <w:t>Third party data center providers maintain industry leading physical security controls in alignment with standards such as ISO 27001, SOC 2 Type 2, etc.</w:t>
      </w:r>
    </w:p>
    <w:p w14:paraId="0DEACCA1" w14:textId="77777777" w:rsidR="00CB4AAF" w:rsidRPr="00D153DE" w:rsidRDefault="00CB4AAF" w:rsidP="00AE6156">
      <w:pPr>
        <w:widowControl w:val="0"/>
        <w:tabs>
          <w:tab w:val="left" w:pos="426"/>
        </w:tabs>
        <w:spacing w:after="100"/>
        <w:jc w:val="both"/>
        <w:rPr>
          <w:rFonts w:ascii="Arial" w:hAnsi="Arial" w:cs="Arial"/>
          <w:sz w:val="20"/>
          <w:szCs w:val="20"/>
        </w:rPr>
      </w:pPr>
    </w:p>
    <w:p w14:paraId="03B8E5A1" w14:textId="77777777" w:rsidR="00CB4AAF" w:rsidRPr="00D153DE" w:rsidRDefault="00000000" w:rsidP="00AE6156">
      <w:pPr>
        <w:widowControl w:val="0"/>
        <w:tabs>
          <w:tab w:val="left" w:pos="426"/>
        </w:tabs>
        <w:spacing w:after="100"/>
        <w:jc w:val="both"/>
        <w:rPr>
          <w:rFonts w:ascii="Arial" w:hAnsi="Arial" w:cs="Arial"/>
          <w:i/>
          <w:sz w:val="20"/>
          <w:szCs w:val="20"/>
        </w:rPr>
      </w:pPr>
      <w:r w:rsidRPr="00D153DE">
        <w:rPr>
          <w:rFonts w:ascii="Arial" w:hAnsi="Arial" w:cs="Arial"/>
          <w:i/>
          <w:sz w:val="20"/>
          <w:szCs w:val="20"/>
        </w:rPr>
        <w:t>Measures for ensuring events logging</w:t>
      </w:r>
    </w:p>
    <w:p w14:paraId="674DFA3F" w14:textId="77777777" w:rsidR="00CB4AAF" w:rsidRPr="002C5650" w:rsidRDefault="00000000" w:rsidP="00AE6156">
      <w:pPr>
        <w:pStyle w:val="ListParagraph"/>
        <w:widowControl w:val="0"/>
        <w:numPr>
          <w:ilvl w:val="0"/>
          <w:numId w:val="27"/>
        </w:numPr>
        <w:tabs>
          <w:tab w:val="left" w:pos="426"/>
        </w:tabs>
        <w:spacing w:after="100"/>
        <w:ind w:left="0" w:firstLine="0"/>
        <w:rPr>
          <w:rFonts w:ascii="Arial" w:hAnsi="Arial" w:cs="Arial"/>
        </w:rPr>
      </w:pPr>
      <w:proofErr w:type="spellStart"/>
      <w:r w:rsidRPr="002C5650">
        <w:rPr>
          <w:rFonts w:ascii="Arial" w:hAnsi="Arial" w:cs="Arial"/>
        </w:rPr>
        <w:t>Salesloft</w:t>
      </w:r>
      <w:proofErr w:type="spellEnd"/>
      <w:r w:rsidRPr="002C5650">
        <w:rPr>
          <w:rFonts w:ascii="Arial" w:hAnsi="Arial" w:cs="Arial"/>
        </w:rPr>
        <w:t xml:space="preserve"> uses audit logging to detect suspicious activity and perform forensic analysis.</w:t>
      </w:r>
    </w:p>
    <w:p w14:paraId="35863BE6" w14:textId="77777777" w:rsidR="00CB4AAF" w:rsidRPr="00D153DE" w:rsidRDefault="00CB4AAF" w:rsidP="00AE6156">
      <w:pPr>
        <w:widowControl w:val="0"/>
        <w:tabs>
          <w:tab w:val="left" w:pos="426"/>
        </w:tabs>
        <w:spacing w:after="100"/>
        <w:jc w:val="both"/>
        <w:rPr>
          <w:rFonts w:ascii="Arial" w:hAnsi="Arial" w:cs="Arial"/>
          <w:sz w:val="20"/>
          <w:szCs w:val="20"/>
        </w:rPr>
      </w:pPr>
    </w:p>
    <w:p w14:paraId="79B4A770" w14:textId="77777777" w:rsidR="00CB4AAF" w:rsidRPr="00D153DE" w:rsidRDefault="00000000" w:rsidP="00AE6156">
      <w:pPr>
        <w:widowControl w:val="0"/>
        <w:tabs>
          <w:tab w:val="left" w:pos="0"/>
        </w:tabs>
        <w:spacing w:after="100"/>
        <w:jc w:val="both"/>
        <w:rPr>
          <w:rFonts w:ascii="Arial" w:hAnsi="Arial" w:cs="Arial"/>
          <w:i/>
          <w:sz w:val="20"/>
          <w:szCs w:val="20"/>
        </w:rPr>
      </w:pPr>
      <w:r w:rsidRPr="00D153DE">
        <w:rPr>
          <w:rFonts w:ascii="Arial" w:hAnsi="Arial" w:cs="Arial"/>
          <w:i/>
          <w:sz w:val="20"/>
          <w:szCs w:val="20"/>
        </w:rPr>
        <w:t>Measures for ensuring system configuration, including default configuration Measures for internal IT and IT security governance and management Measures for certification/assurance of processes and products</w:t>
      </w:r>
    </w:p>
    <w:p w14:paraId="22887F6E" w14:textId="77777777" w:rsidR="00CB4AAF" w:rsidRPr="002C5650" w:rsidRDefault="00000000" w:rsidP="00AE6156">
      <w:pPr>
        <w:pStyle w:val="ListParagraph"/>
        <w:widowControl w:val="0"/>
        <w:numPr>
          <w:ilvl w:val="0"/>
          <w:numId w:val="27"/>
        </w:numPr>
        <w:tabs>
          <w:tab w:val="left" w:pos="426"/>
        </w:tabs>
        <w:spacing w:after="100"/>
        <w:ind w:left="426" w:hanging="426"/>
        <w:rPr>
          <w:rFonts w:ascii="Arial" w:hAnsi="Arial" w:cs="Arial"/>
        </w:rPr>
      </w:pPr>
      <w:proofErr w:type="spellStart"/>
      <w:r w:rsidRPr="002C5650">
        <w:rPr>
          <w:rFonts w:ascii="Arial" w:hAnsi="Arial" w:cs="Arial"/>
        </w:rPr>
        <w:t>Salesloft</w:t>
      </w:r>
      <w:proofErr w:type="spellEnd"/>
      <w:r w:rsidRPr="002C5650">
        <w:rPr>
          <w:rFonts w:ascii="Arial" w:hAnsi="Arial" w:cs="Arial"/>
        </w:rPr>
        <w:t xml:space="preserve"> scans relevant processing system configurations for deviations from established benchmarks. </w:t>
      </w:r>
    </w:p>
    <w:p w14:paraId="698D6FA8" w14:textId="77777777" w:rsidR="00CB4AAF" w:rsidRPr="002C5650" w:rsidRDefault="00000000" w:rsidP="00AE6156">
      <w:pPr>
        <w:pStyle w:val="ListParagraph"/>
        <w:widowControl w:val="0"/>
        <w:numPr>
          <w:ilvl w:val="0"/>
          <w:numId w:val="27"/>
        </w:numPr>
        <w:tabs>
          <w:tab w:val="left" w:pos="426"/>
        </w:tabs>
        <w:spacing w:after="100"/>
        <w:ind w:left="426" w:hanging="426"/>
        <w:rPr>
          <w:rFonts w:ascii="Arial" w:hAnsi="Arial" w:cs="Arial"/>
        </w:rPr>
      </w:pPr>
      <w:proofErr w:type="spellStart"/>
      <w:r w:rsidRPr="002C5650">
        <w:rPr>
          <w:rFonts w:ascii="Arial" w:hAnsi="Arial" w:cs="Arial"/>
        </w:rPr>
        <w:t>Salesloft's</w:t>
      </w:r>
      <w:proofErr w:type="spellEnd"/>
      <w:r w:rsidRPr="002C5650">
        <w:rPr>
          <w:rFonts w:ascii="Arial" w:hAnsi="Arial" w:cs="Arial"/>
        </w:rPr>
        <w:t xml:space="preserve"> IT systems are governed by the ISMS. IT control domains include but are not limited to endpoint management/protection, identity/access management, and security awareness training.</w:t>
      </w:r>
    </w:p>
    <w:p w14:paraId="720171EB" w14:textId="77777777" w:rsidR="00CB4AAF" w:rsidRPr="002C5650" w:rsidRDefault="00000000" w:rsidP="00AE6156">
      <w:pPr>
        <w:pStyle w:val="ListParagraph"/>
        <w:widowControl w:val="0"/>
        <w:numPr>
          <w:ilvl w:val="0"/>
          <w:numId w:val="27"/>
        </w:numPr>
        <w:tabs>
          <w:tab w:val="left" w:pos="426"/>
        </w:tabs>
        <w:spacing w:after="100"/>
        <w:ind w:left="426" w:hanging="426"/>
        <w:rPr>
          <w:rFonts w:ascii="Arial" w:hAnsi="Arial" w:cs="Arial"/>
        </w:rPr>
      </w:pPr>
      <w:proofErr w:type="spellStart"/>
      <w:r w:rsidRPr="002C5650">
        <w:rPr>
          <w:rFonts w:ascii="Arial" w:hAnsi="Arial" w:cs="Arial"/>
        </w:rPr>
        <w:t>Salesloft</w:t>
      </w:r>
      <w:proofErr w:type="spellEnd"/>
      <w:r w:rsidRPr="002C5650">
        <w:rPr>
          <w:rFonts w:ascii="Arial" w:hAnsi="Arial" w:cs="Arial"/>
        </w:rPr>
        <w:t xml:space="preserve"> maintains certifications and attestations against relevant standards (e.g., ISO 27001, SOC 2 Type 2).</w:t>
      </w:r>
    </w:p>
    <w:p w14:paraId="3C7C482C" w14:textId="77777777" w:rsidR="00CB4AAF" w:rsidRPr="00D153DE" w:rsidRDefault="00CB4AAF" w:rsidP="00AE6156">
      <w:pPr>
        <w:widowControl w:val="0"/>
        <w:tabs>
          <w:tab w:val="left" w:pos="426"/>
        </w:tabs>
        <w:spacing w:after="100"/>
        <w:ind w:left="426" w:hanging="426"/>
        <w:jc w:val="both"/>
        <w:rPr>
          <w:rFonts w:ascii="Arial" w:hAnsi="Arial" w:cs="Arial"/>
          <w:sz w:val="20"/>
          <w:szCs w:val="20"/>
        </w:rPr>
      </w:pPr>
    </w:p>
    <w:p w14:paraId="06E986F2" w14:textId="77777777" w:rsidR="00CB4AAF" w:rsidRPr="00D153DE" w:rsidRDefault="00000000" w:rsidP="00AE6156">
      <w:pPr>
        <w:widowControl w:val="0"/>
        <w:tabs>
          <w:tab w:val="left" w:pos="426"/>
        </w:tabs>
        <w:spacing w:after="100"/>
        <w:ind w:left="426" w:hanging="426"/>
        <w:jc w:val="both"/>
        <w:rPr>
          <w:rFonts w:ascii="Arial" w:hAnsi="Arial" w:cs="Arial"/>
          <w:i/>
          <w:sz w:val="20"/>
          <w:szCs w:val="20"/>
        </w:rPr>
      </w:pPr>
      <w:r w:rsidRPr="00D153DE">
        <w:rPr>
          <w:rFonts w:ascii="Arial" w:hAnsi="Arial" w:cs="Arial"/>
          <w:i/>
          <w:sz w:val="20"/>
          <w:szCs w:val="20"/>
        </w:rPr>
        <w:lastRenderedPageBreak/>
        <w:t>Measures for ensuring accountability</w:t>
      </w:r>
    </w:p>
    <w:p w14:paraId="47EAA5EA" w14:textId="77777777" w:rsidR="00CB4AAF" w:rsidRPr="002C5650" w:rsidRDefault="00000000" w:rsidP="00AE6156">
      <w:pPr>
        <w:pStyle w:val="ListParagraph"/>
        <w:widowControl w:val="0"/>
        <w:numPr>
          <w:ilvl w:val="2"/>
          <w:numId w:val="30"/>
        </w:numPr>
        <w:tabs>
          <w:tab w:val="left" w:pos="426"/>
        </w:tabs>
        <w:spacing w:after="100"/>
        <w:ind w:left="426" w:hanging="426"/>
        <w:rPr>
          <w:rFonts w:ascii="Arial" w:hAnsi="Arial" w:cs="Arial"/>
        </w:rPr>
      </w:pPr>
      <w:proofErr w:type="spellStart"/>
      <w:r w:rsidRPr="002C5650">
        <w:rPr>
          <w:rFonts w:ascii="Arial" w:hAnsi="Arial" w:cs="Arial"/>
        </w:rPr>
        <w:t>Salesloft</w:t>
      </w:r>
      <w:proofErr w:type="spellEnd"/>
      <w:r w:rsidRPr="002C5650">
        <w:rPr>
          <w:rFonts w:ascii="Arial" w:hAnsi="Arial" w:cs="Arial"/>
        </w:rPr>
        <w:t xml:space="preserve"> maintains clear lines of reporting and accountability, including dedicated team members responsible for data privacy and security.</w:t>
      </w:r>
    </w:p>
    <w:p w14:paraId="0FEBDE19" w14:textId="77777777" w:rsidR="00CB4AAF" w:rsidRPr="00D153DE" w:rsidRDefault="00CB4AAF" w:rsidP="00AE6156">
      <w:pPr>
        <w:widowControl w:val="0"/>
        <w:tabs>
          <w:tab w:val="left" w:pos="426"/>
        </w:tabs>
        <w:spacing w:after="100"/>
        <w:ind w:left="426" w:hanging="426"/>
        <w:jc w:val="both"/>
        <w:rPr>
          <w:rFonts w:ascii="Arial" w:hAnsi="Arial" w:cs="Arial"/>
          <w:i/>
          <w:sz w:val="20"/>
          <w:szCs w:val="20"/>
        </w:rPr>
      </w:pPr>
    </w:p>
    <w:p w14:paraId="66B4219F" w14:textId="77777777" w:rsidR="00CB4AAF" w:rsidRPr="00D153DE" w:rsidRDefault="00000000" w:rsidP="00AE6156">
      <w:pPr>
        <w:widowControl w:val="0"/>
        <w:tabs>
          <w:tab w:val="left" w:pos="426"/>
        </w:tabs>
        <w:spacing w:after="100"/>
        <w:ind w:left="426" w:hanging="426"/>
        <w:jc w:val="both"/>
        <w:rPr>
          <w:rFonts w:ascii="Arial" w:hAnsi="Arial" w:cs="Arial"/>
          <w:i/>
          <w:sz w:val="20"/>
          <w:szCs w:val="20"/>
        </w:rPr>
      </w:pPr>
      <w:r w:rsidRPr="00D153DE">
        <w:rPr>
          <w:rFonts w:ascii="Arial" w:hAnsi="Arial" w:cs="Arial"/>
          <w:i/>
          <w:sz w:val="20"/>
          <w:szCs w:val="20"/>
        </w:rPr>
        <w:t>Measures for allowing data portability and ensuring erasure</w:t>
      </w:r>
    </w:p>
    <w:p w14:paraId="277AC7F9" w14:textId="77777777" w:rsidR="00CB4AAF" w:rsidRPr="002C5650" w:rsidRDefault="00000000" w:rsidP="00AE6156">
      <w:pPr>
        <w:pStyle w:val="ListParagraph"/>
        <w:widowControl w:val="0"/>
        <w:numPr>
          <w:ilvl w:val="0"/>
          <w:numId w:val="32"/>
        </w:numPr>
        <w:tabs>
          <w:tab w:val="left" w:pos="426"/>
        </w:tabs>
        <w:spacing w:after="100"/>
        <w:ind w:left="426" w:hanging="426"/>
        <w:rPr>
          <w:rFonts w:ascii="Arial" w:hAnsi="Arial" w:cs="Arial"/>
        </w:rPr>
      </w:pPr>
      <w:proofErr w:type="spellStart"/>
      <w:r w:rsidRPr="002C5650">
        <w:rPr>
          <w:rFonts w:ascii="Arial" w:hAnsi="Arial" w:cs="Arial"/>
        </w:rPr>
        <w:t>Salesloft</w:t>
      </w:r>
      <w:proofErr w:type="spellEnd"/>
      <w:r w:rsidRPr="002C5650">
        <w:rPr>
          <w:rFonts w:ascii="Arial" w:hAnsi="Arial" w:cs="Arial"/>
        </w:rPr>
        <w:t xml:space="preserve"> supports the right to data erasure and portability in the event a data subject request is received by the customer.</w:t>
      </w:r>
    </w:p>
    <w:p w14:paraId="2C5674EC" w14:textId="77777777" w:rsidR="00CB4AAF" w:rsidRPr="00D153DE" w:rsidRDefault="00CB4AAF" w:rsidP="00AE6156">
      <w:pPr>
        <w:widowControl w:val="0"/>
        <w:tabs>
          <w:tab w:val="left" w:pos="426"/>
        </w:tabs>
        <w:spacing w:after="100"/>
        <w:ind w:left="426" w:hanging="426"/>
        <w:jc w:val="both"/>
        <w:rPr>
          <w:rFonts w:ascii="Arial" w:hAnsi="Arial" w:cs="Arial"/>
          <w:i/>
          <w:sz w:val="20"/>
          <w:szCs w:val="20"/>
        </w:rPr>
      </w:pPr>
    </w:p>
    <w:p w14:paraId="0BD056EE" w14:textId="77777777" w:rsidR="00CB4AAF" w:rsidRPr="00D153DE" w:rsidRDefault="00000000" w:rsidP="00AE6156">
      <w:pPr>
        <w:widowControl w:val="0"/>
        <w:tabs>
          <w:tab w:val="left" w:pos="426"/>
        </w:tabs>
        <w:spacing w:after="100"/>
        <w:jc w:val="both"/>
        <w:rPr>
          <w:rFonts w:ascii="Arial" w:hAnsi="Arial" w:cs="Arial"/>
          <w:i/>
          <w:sz w:val="20"/>
          <w:szCs w:val="20"/>
        </w:rPr>
      </w:pPr>
      <w:r w:rsidRPr="00D153DE">
        <w:rPr>
          <w:rFonts w:ascii="Arial" w:hAnsi="Arial" w:cs="Arial"/>
          <w:i/>
          <w:sz w:val="20"/>
          <w:szCs w:val="20"/>
        </w:rPr>
        <w:t xml:space="preserve">For transfers to (sub-) processors, also describe the specific technical and organisational measures to be taken by the (sub-) processor to be able to </w:t>
      </w:r>
      <w:proofErr w:type="gramStart"/>
      <w:r w:rsidRPr="00D153DE">
        <w:rPr>
          <w:rFonts w:ascii="Arial" w:hAnsi="Arial" w:cs="Arial"/>
          <w:i/>
          <w:sz w:val="20"/>
          <w:szCs w:val="20"/>
        </w:rPr>
        <w:t>provide assistance to</w:t>
      </w:r>
      <w:proofErr w:type="gramEnd"/>
      <w:r w:rsidRPr="00D153DE">
        <w:rPr>
          <w:rFonts w:ascii="Arial" w:hAnsi="Arial" w:cs="Arial"/>
          <w:i/>
          <w:sz w:val="20"/>
          <w:szCs w:val="20"/>
        </w:rPr>
        <w:t xml:space="preserve"> the controller and, for transfers from a processor to a sub-processor, to the data exporter</w:t>
      </w:r>
    </w:p>
    <w:p w14:paraId="52A3B017" w14:textId="4EE18E2C" w:rsidR="00CB4AAF" w:rsidRPr="002C5650" w:rsidRDefault="00000000" w:rsidP="00AE6156">
      <w:pPr>
        <w:pStyle w:val="ListParagraph"/>
        <w:widowControl w:val="0"/>
        <w:numPr>
          <w:ilvl w:val="0"/>
          <w:numId w:val="31"/>
        </w:numPr>
        <w:tabs>
          <w:tab w:val="left" w:pos="426"/>
        </w:tabs>
        <w:spacing w:after="100"/>
        <w:ind w:left="426" w:hanging="426"/>
        <w:rPr>
          <w:rFonts w:ascii="Arial" w:hAnsi="Arial" w:cs="Arial"/>
        </w:rPr>
      </w:pPr>
      <w:r w:rsidRPr="002C5650">
        <w:rPr>
          <w:rFonts w:ascii="Arial" w:hAnsi="Arial" w:cs="Arial"/>
        </w:rPr>
        <w:t xml:space="preserve">Data protection commitments to </w:t>
      </w:r>
      <w:proofErr w:type="spellStart"/>
      <w:r w:rsidRPr="002C5650">
        <w:rPr>
          <w:rFonts w:ascii="Arial" w:hAnsi="Arial" w:cs="Arial"/>
        </w:rPr>
        <w:t>Salesloft</w:t>
      </w:r>
      <w:proofErr w:type="spellEnd"/>
      <w:r w:rsidRPr="002C5650">
        <w:rPr>
          <w:rFonts w:ascii="Arial" w:hAnsi="Arial" w:cs="Arial"/>
        </w:rPr>
        <w:t xml:space="preserve"> by its Sub-processors are substantively </w:t>
      </w:r>
      <w:proofErr w:type="gramStart"/>
      <w:r w:rsidRPr="002C5650">
        <w:rPr>
          <w:rFonts w:ascii="Arial" w:hAnsi="Arial" w:cs="Arial"/>
        </w:rPr>
        <w:t>similar to</w:t>
      </w:r>
      <w:proofErr w:type="gramEnd"/>
      <w:r w:rsidRPr="002C5650">
        <w:rPr>
          <w:rFonts w:ascii="Arial" w:hAnsi="Arial" w:cs="Arial"/>
        </w:rPr>
        <w:t xml:space="preserve"> those agreed to in the data protection agreement between </w:t>
      </w:r>
      <w:proofErr w:type="spellStart"/>
      <w:r w:rsidRPr="002C5650">
        <w:rPr>
          <w:rFonts w:ascii="Arial" w:hAnsi="Arial" w:cs="Arial"/>
        </w:rPr>
        <w:t>Salesloft</w:t>
      </w:r>
      <w:proofErr w:type="spellEnd"/>
      <w:r w:rsidRPr="002C5650">
        <w:rPr>
          <w:rFonts w:ascii="Arial" w:hAnsi="Arial" w:cs="Arial"/>
        </w:rPr>
        <w:t xml:space="preserve"> and the data exporter. </w:t>
      </w:r>
      <w:proofErr w:type="spellStart"/>
      <w:r w:rsidRPr="002C5650">
        <w:rPr>
          <w:rFonts w:ascii="Arial" w:hAnsi="Arial" w:cs="Arial"/>
        </w:rPr>
        <w:t>Salesloft</w:t>
      </w:r>
      <w:proofErr w:type="spellEnd"/>
      <w:r w:rsidRPr="002C5650">
        <w:rPr>
          <w:rFonts w:ascii="Arial" w:hAnsi="Arial" w:cs="Arial"/>
        </w:rPr>
        <w:t xml:space="preserve"> reviews vendor security and privacy posture prior to exporting data, and annually thereafter.</w:t>
      </w:r>
    </w:p>
    <w:p w14:paraId="2C4C95F3" w14:textId="58BC779B" w:rsidR="00104BC9" w:rsidRPr="00D153DE" w:rsidRDefault="00104BC9" w:rsidP="00AE6156">
      <w:pPr>
        <w:widowControl w:val="0"/>
        <w:tabs>
          <w:tab w:val="left" w:pos="426"/>
        </w:tabs>
        <w:spacing w:after="100"/>
        <w:rPr>
          <w:rFonts w:ascii="Arial" w:hAnsi="Arial" w:cs="Arial"/>
          <w:sz w:val="20"/>
          <w:szCs w:val="20"/>
        </w:rPr>
      </w:pPr>
    </w:p>
    <w:p w14:paraId="05AB9CAF" w14:textId="4CEE2F56" w:rsidR="00415E36" w:rsidRPr="00D153DE" w:rsidRDefault="00415E36" w:rsidP="00AE6156">
      <w:pPr>
        <w:tabs>
          <w:tab w:val="left" w:pos="426"/>
        </w:tabs>
        <w:rPr>
          <w:rFonts w:ascii="Arial" w:hAnsi="Arial" w:cs="Arial"/>
          <w:b/>
          <w:bCs/>
          <w:sz w:val="20"/>
          <w:szCs w:val="20"/>
        </w:rPr>
      </w:pPr>
      <w:r w:rsidRPr="00D153DE">
        <w:rPr>
          <w:rFonts w:ascii="Arial" w:hAnsi="Arial" w:cs="Arial"/>
        </w:rPr>
        <w:br w:type="page"/>
      </w:r>
    </w:p>
    <w:p w14:paraId="789F6B6D" w14:textId="77777777" w:rsidR="00165881" w:rsidRPr="00D153DE" w:rsidRDefault="00165881">
      <w:pPr>
        <w:widowControl w:val="0"/>
        <w:spacing w:after="100"/>
        <w:rPr>
          <w:rFonts w:ascii="Arial" w:hAnsi="Arial" w:cs="Arial"/>
        </w:rPr>
      </w:pPr>
    </w:p>
    <w:p w14:paraId="16D09687" w14:textId="51C052C2" w:rsidR="00165881" w:rsidRPr="00D153DE" w:rsidRDefault="00165881" w:rsidP="00165881">
      <w:pPr>
        <w:widowControl w:val="0"/>
        <w:spacing w:after="100"/>
        <w:ind w:left="720"/>
        <w:jc w:val="center"/>
        <w:rPr>
          <w:rFonts w:ascii="Arial" w:hAnsi="Arial" w:cs="Arial"/>
          <w:b/>
          <w:bCs/>
        </w:rPr>
      </w:pPr>
      <w:r w:rsidRPr="00D153DE">
        <w:rPr>
          <w:rFonts w:ascii="Arial" w:hAnsi="Arial" w:cs="Arial"/>
          <w:b/>
          <w:bCs/>
        </w:rPr>
        <w:t>Schedule 3</w:t>
      </w:r>
    </w:p>
    <w:p w14:paraId="5B2B64F3" w14:textId="77777777" w:rsidR="00165881" w:rsidRPr="00D153DE" w:rsidRDefault="00165881" w:rsidP="00165881">
      <w:pPr>
        <w:widowControl w:val="0"/>
        <w:spacing w:after="100"/>
        <w:ind w:left="720"/>
        <w:jc w:val="center"/>
        <w:rPr>
          <w:rFonts w:ascii="Arial" w:hAnsi="Arial" w:cs="Arial"/>
          <w:b/>
          <w:bCs/>
        </w:rPr>
      </w:pPr>
      <w:r w:rsidRPr="00D153DE">
        <w:rPr>
          <w:rFonts w:ascii="Arial" w:hAnsi="Arial" w:cs="Arial"/>
          <w:b/>
          <w:bCs/>
        </w:rPr>
        <w:t>International Data Transfer Addendum to the EU Commission Standard Contractual Clauses</w:t>
      </w:r>
    </w:p>
    <w:p w14:paraId="2ACCA90D" w14:textId="77777777" w:rsidR="00165881" w:rsidRPr="00D153DE" w:rsidRDefault="00165881" w:rsidP="00165881">
      <w:pPr>
        <w:pStyle w:val="Heading2"/>
        <w:rPr>
          <w:rFonts w:ascii="Arial" w:hAnsi="Arial" w:cs="Arial"/>
          <w:sz w:val="20"/>
          <w:szCs w:val="20"/>
        </w:rPr>
      </w:pPr>
      <w:bookmarkStart w:id="1" w:name="_Toc79405424"/>
      <w:r w:rsidRPr="00D153DE">
        <w:rPr>
          <w:rFonts w:ascii="Arial" w:hAnsi="Arial" w:cs="Arial"/>
          <w:sz w:val="20"/>
          <w:szCs w:val="20"/>
        </w:rPr>
        <w:t>Part 1: Tables</w:t>
      </w:r>
      <w:bookmarkEnd w:id="1"/>
    </w:p>
    <w:p w14:paraId="087E2B59" w14:textId="77777777" w:rsidR="00165881" w:rsidRPr="00D153DE" w:rsidRDefault="00165881" w:rsidP="00165881">
      <w:pPr>
        <w:pStyle w:val="Heading3"/>
        <w:rPr>
          <w:rFonts w:ascii="Arial" w:hAnsi="Arial" w:cs="Arial"/>
          <w:sz w:val="20"/>
          <w:szCs w:val="20"/>
        </w:rPr>
      </w:pPr>
      <w:r w:rsidRPr="00D153DE">
        <w:rPr>
          <w:rFonts w:ascii="Arial" w:hAnsi="Arial" w:cs="Arial"/>
          <w:sz w:val="20"/>
          <w:szCs w:val="20"/>
        </w:rPr>
        <w:t>Table 1: Parties</w:t>
      </w:r>
    </w:p>
    <w:tbl>
      <w:tblPr>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201"/>
        <w:gridCol w:w="3574"/>
        <w:gridCol w:w="3575"/>
      </w:tblGrid>
      <w:tr w:rsidR="00165881" w:rsidRPr="00D153DE" w14:paraId="1F4EB2BC" w14:textId="77777777" w:rsidTr="00520E0E">
        <w:tc>
          <w:tcPr>
            <w:tcW w:w="1177" w:type="pct"/>
            <w:tcBorders>
              <w:top w:val="single" w:sz="4" w:space="0" w:color="FFC000"/>
            </w:tcBorders>
            <w:shd w:val="clear" w:color="auto" w:fill="FFF9DD"/>
          </w:tcPr>
          <w:p w14:paraId="6B519DB7" w14:textId="77777777" w:rsidR="00165881" w:rsidRPr="00D153DE" w:rsidRDefault="00165881">
            <w:pPr>
              <w:pStyle w:val="Body"/>
              <w:rPr>
                <w:rFonts w:ascii="Arial" w:hAnsi="Arial" w:cs="Arial"/>
                <w:b/>
                <w:bCs/>
                <w:color w:val="003768"/>
              </w:rPr>
            </w:pPr>
            <w:r w:rsidRPr="00D153DE">
              <w:rPr>
                <w:rFonts w:ascii="Arial" w:hAnsi="Arial" w:cs="Arial"/>
                <w:b/>
                <w:bCs/>
                <w:color w:val="003768"/>
              </w:rPr>
              <w:t>Start date</w:t>
            </w:r>
          </w:p>
        </w:tc>
        <w:tc>
          <w:tcPr>
            <w:tcW w:w="3823" w:type="pct"/>
            <w:gridSpan w:val="2"/>
            <w:tcBorders>
              <w:top w:val="single" w:sz="4" w:space="0" w:color="FFC000"/>
            </w:tcBorders>
            <w:shd w:val="clear" w:color="auto" w:fill="auto"/>
          </w:tcPr>
          <w:p w14:paraId="351C7203" w14:textId="12AD8F64" w:rsidR="00165881" w:rsidRPr="00D153DE" w:rsidRDefault="00165881" w:rsidP="00520E0E">
            <w:pPr>
              <w:pStyle w:val="Body"/>
              <w:numPr>
                <w:ilvl w:val="0"/>
                <w:numId w:val="0"/>
              </w:numPr>
              <w:rPr>
                <w:rFonts w:ascii="Arial" w:hAnsi="Arial" w:cs="Arial"/>
              </w:rPr>
            </w:pPr>
            <w:r w:rsidRPr="00D153DE">
              <w:rPr>
                <w:rFonts w:ascii="Arial" w:hAnsi="Arial" w:cs="Arial"/>
              </w:rPr>
              <w:t xml:space="preserve"> the date of the</w:t>
            </w:r>
            <w:r w:rsidR="00BB4E5F">
              <w:rPr>
                <w:rFonts w:ascii="Arial" w:hAnsi="Arial" w:cs="Arial"/>
              </w:rPr>
              <w:t xml:space="preserve"> Agreement</w:t>
            </w:r>
          </w:p>
        </w:tc>
      </w:tr>
      <w:tr w:rsidR="00165881" w:rsidRPr="00D153DE" w14:paraId="0CC24C58" w14:textId="77777777" w:rsidTr="00520E0E">
        <w:tc>
          <w:tcPr>
            <w:tcW w:w="1177" w:type="pct"/>
            <w:shd w:val="clear" w:color="auto" w:fill="FFF0A9"/>
            <w:vAlign w:val="center"/>
          </w:tcPr>
          <w:p w14:paraId="292BA160" w14:textId="77777777" w:rsidR="00165881" w:rsidRPr="00D153DE" w:rsidRDefault="00165881">
            <w:pPr>
              <w:pStyle w:val="Body"/>
              <w:rPr>
                <w:rFonts w:ascii="Arial" w:hAnsi="Arial" w:cs="Arial"/>
                <w:b/>
                <w:bCs/>
                <w:color w:val="003768"/>
              </w:rPr>
            </w:pPr>
            <w:r w:rsidRPr="00D153DE">
              <w:rPr>
                <w:rFonts w:ascii="Arial" w:hAnsi="Arial" w:cs="Arial"/>
                <w:b/>
                <w:bCs/>
                <w:color w:val="003768"/>
              </w:rPr>
              <w:t>The Parties</w:t>
            </w:r>
          </w:p>
        </w:tc>
        <w:tc>
          <w:tcPr>
            <w:tcW w:w="1911" w:type="pct"/>
            <w:shd w:val="clear" w:color="auto" w:fill="FFF0A9"/>
            <w:vAlign w:val="center"/>
          </w:tcPr>
          <w:p w14:paraId="09DAB9DE" w14:textId="77777777" w:rsidR="00165881" w:rsidRPr="00D153DE" w:rsidRDefault="00165881">
            <w:pPr>
              <w:pStyle w:val="Body"/>
              <w:rPr>
                <w:rFonts w:ascii="Arial" w:hAnsi="Arial" w:cs="Arial"/>
                <w:b/>
                <w:bCs/>
                <w:color w:val="003768"/>
              </w:rPr>
            </w:pPr>
            <w:r w:rsidRPr="00D153DE">
              <w:rPr>
                <w:rFonts w:ascii="Arial" w:hAnsi="Arial" w:cs="Arial"/>
                <w:b/>
                <w:bCs/>
                <w:color w:val="003768"/>
              </w:rPr>
              <w:t>Exporter (who sends the Restricted Transfer)</w:t>
            </w:r>
          </w:p>
        </w:tc>
        <w:tc>
          <w:tcPr>
            <w:tcW w:w="1912" w:type="pct"/>
            <w:shd w:val="clear" w:color="auto" w:fill="FFF0A9"/>
            <w:vAlign w:val="center"/>
          </w:tcPr>
          <w:p w14:paraId="271932E5" w14:textId="77777777" w:rsidR="00165881" w:rsidRPr="00D153DE" w:rsidRDefault="00165881">
            <w:pPr>
              <w:pStyle w:val="Body"/>
              <w:rPr>
                <w:rFonts w:ascii="Arial" w:hAnsi="Arial" w:cs="Arial"/>
                <w:b/>
                <w:bCs/>
                <w:color w:val="003768"/>
              </w:rPr>
            </w:pPr>
            <w:r w:rsidRPr="00D153DE">
              <w:rPr>
                <w:rFonts w:ascii="Arial" w:hAnsi="Arial" w:cs="Arial"/>
                <w:b/>
                <w:bCs/>
                <w:color w:val="003768"/>
              </w:rPr>
              <w:t>Importer (who receives the Restricted Transfer)</w:t>
            </w:r>
          </w:p>
        </w:tc>
      </w:tr>
      <w:tr w:rsidR="00165881" w:rsidRPr="00D153DE" w14:paraId="008A6E69" w14:textId="77777777" w:rsidTr="00520E0E">
        <w:tc>
          <w:tcPr>
            <w:tcW w:w="1177" w:type="pct"/>
            <w:shd w:val="clear" w:color="auto" w:fill="FFF9DD"/>
          </w:tcPr>
          <w:p w14:paraId="14F77495" w14:textId="77777777" w:rsidR="00165881" w:rsidRPr="00D153DE" w:rsidRDefault="00165881">
            <w:pPr>
              <w:pStyle w:val="Body"/>
              <w:rPr>
                <w:rFonts w:ascii="Arial" w:hAnsi="Arial" w:cs="Arial"/>
                <w:b/>
                <w:bCs/>
                <w:color w:val="003768"/>
              </w:rPr>
            </w:pPr>
            <w:r w:rsidRPr="00D153DE">
              <w:rPr>
                <w:rFonts w:ascii="Arial" w:hAnsi="Arial" w:cs="Arial"/>
                <w:b/>
                <w:bCs/>
                <w:color w:val="003768"/>
              </w:rPr>
              <w:t>Parties’ details</w:t>
            </w:r>
          </w:p>
        </w:tc>
        <w:tc>
          <w:tcPr>
            <w:tcW w:w="1911" w:type="pct"/>
          </w:tcPr>
          <w:p w14:paraId="1CAE5C3B" w14:textId="381D9FC4" w:rsidR="005360A3" w:rsidRPr="00BB4E5F" w:rsidRDefault="00165881" w:rsidP="00BB4E5F">
            <w:pPr>
              <w:pStyle w:val="Body"/>
              <w:rPr>
                <w:rFonts w:ascii="Arial" w:hAnsi="Arial" w:cs="Arial"/>
              </w:rPr>
            </w:pPr>
            <w:r w:rsidRPr="00D153DE">
              <w:rPr>
                <w:rFonts w:ascii="Arial" w:hAnsi="Arial" w:cs="Arial"/>
              </w:rPr>
              <w:t xml:space="preserve">Full legal name: </w:t>
            </w:r>
            <w:r w:rsidR="00BB4E5F">
              <w:rPr>
                <w:rFonts w:ascii="Arial" w:hAnsi="Arial" w:cs="Arial"/>
              </w:rPr>
              <w:t>as set out in the Agreement</w:t>
            </w:r>
            <w:r w:rsidR="005360A3" w:rsidRPr="00BB4E5F">
              <w:rPr>
                <w:rFonts w:ascii="Arial" w:hAnsi="Arial" w:cs="Arial"/>
              </w:rPr>
              <w:t xml:space="preserve">  </w:t>
            </w:r>
          </w:p>
          <w:p w14:paraId="74403CD6" w14:textId="68150E5C" w:rsidR="00165881" w:rsidRPr="00D153DE" w:rsidRDefault="00165881">
            <w:pPr>
              <w:pStyle w:val="Body"/>
              <w:rPr>
                <w:rFonts w:ascii="Arial" w:hAnsi="Arial" w:cs="Arial"/>
              </w:rPr>
            </w:pPr>
          </w:p>
          <w:p w14:paraId="5F6ACD3C" w14:textId="1D4172F2" w:rsidR="00165881" w:rsidRPr="00D153DE" w:rsidRDefault="00165881">
            <w:pPr>
              <w:pStyle w:val="Body"/>
              <w:rPr>
                <w:rFonts w:ascii="Arial" w:hAnsi="Arial" w:cs="Arial"/>
              </w:rPr>
            </w:pPr>
            <w:r w:rsidRPr="00D153DE">
              <w:rPr>
                <w:rFonts w:ascii="Arial" w:hAnsi="Arial" w:cs="Arial"/>
              </w:rPr>
              <w:t>Main address (if a company registered address):</w:t>
            </w:r>
            <w:r w:rsidR="00BB4E5F">
              <w:rPr>
                <w:rFonts w:ascii="Arial" w:hAnsi="Arial" w:cs="Arial"/>
              </w:rPr>
              <w:t xml:space="preserve"> as set out the Agreement </w:t>
            </w:r>
          </w:p>
          <w:p w14:paraId="1F505B6E" w14:textId="2760F9A6" w:rsidR="00165881" w:rsidRPr="00D153DE" w:rsidRDefault="00165881">
            <w:pPr>
              <w:pStyle w:val="Body"/>
              <w:rPr>
                <w:rFonts w:ascii="Arial" w:hAnsi="Arial" w:cs="Arial"/>
              </w:rPr>
            </w:pPr>
            <w:r w:rsidRPr="00D153DE">
              <w:rPr>
                <w:rFonts w:ascii="Arial" w:hAnsi="Arial" w:cs="Arial"/>
              </w:rPr>
              <w:t xml:space="preserve">Official registration number (if any) (company number or similar identifier): </w:t>
            </w:r>
            <w:r w:rsidR="00BB4E5F">
              <w:rPr>
                <w:rFonts w:ascii="Arial" w:hAnsi="Arial" w:cs="Arial"/>
              </w:rPr>
              <w:t>as set out in the Agreement</w:t>
            </w:r>
          </w:p>
        </w:tc>
        <w:tc>
          <w:tcPr>
            <w:tcW w:w="1912" w:type="pct"/>
          </w:tcPr>
          <w:p w14:paraId="68D03C43" w14:textId="77777777" w:rsidR="00165881" w:rsidRPr="00D153DE" w:rsidRDefault="00165881">
            <w:pPr>
              <w:pStyle w:val="Body"/>
              <w:rPr>
                <w:rFonts w:ascii="Arial" w:hAnsi="Arial" w:cs="Arial"/>
              </w:rPr>
            </w:pPr>
            <w:r w:rsidRPr="00D153DE">
              <w:rPr>
                <w:rFonts w:ascii="Arial" w:hAnsi="Arial" w:cs="Arial"/>
              </w:rPr>
              <w:t xml:space="preserve">Full legal name: </w:t>
            </w:r>
            <w:proofErr w:type="spellStart"/>
            <w:r w:rsidRPr="00D153DE">
              <w:rPr>
                <w:rFonts w:ascii="Arial" w:hAnsi="Arial" w:cs="Arial"/>
              </w:rPr>
              <w:t>Salesloft</w:t>
            </w:r>
            <w:proofErr w:type="spellEnd"/>
            <w:r w:rsidRPr="00D153DE">
              <w:rPr>
                <w:rFonts w:ascii="Arial" w:hAnsi="Arial" w:cs="Arial"/>
              </w:rPr>
              <w:t xml:space="preserve">, Inc. </w:t>
            </w:r>
          </w:p>
          <w:p w14:paraId="17A4C41D" w14:textId="751432DE" w:rsidR="00165881" w:rsidRPr="00D153DE" w:rsidRDefault="00165881">
            <w:pPr>
              <w:pStyle w:val="Body"/>
              <w:rPr>
                <w:rFonts w:ascii="Arial" w:hAnsi="Arial" w:cs="Arial"/>
              </w:rPr>
            </w:pPr>
            <w:r w:rsidRPr="00D153DE">
              <w:rPr>
                <w:rFonts w:ascii="Arial" w:hAnsi="Arial" w:cs="Arial"/>
              </w:rPr>
              <w:t xml:space="preserve">Trading name (if different): </w:t>
            </w:r>
            <w:r w:rsidR="00415E36" w:rsidRPr="00D153DE">
              <w:rPr>
                <w:rFonts w:ascii="Arial" w:hAnsi="Arial" w:cs="Arial"/>
              </w:rPr>
              <w:t>N/A</w:t>
            </w:r>
          </w:p>
          <w:p w14:paraId="270443FC" w14:textId="77777777" w:rsidR="00165881" w:rsidRPr="00D153DE" w:rsidRDefault="00165881" w:rsidP="00520E0E">
            <w:pPr>
              <w:pStyle w:val="NormalWeb"/>
              <w:spacing w:before="240" w:beforeAutospacing="0" w:after="240" w:afterAutospacing="0"/>
              <w:rPr>
                <w:rFonts w:ascii="Arial" w:hAnsi="Arial" w:cs="Arial"/>
                <w:sz w:val="20"/>
                <w:szCs w:val="20"/>
              </w:rPr>
            </w:pPr>
            <w:r w:rsidRPr="00D153DE">
              <w:rPr>
                <w:rFonts w:ascii="Arial" w:hAnsi="Arial" w:cs="Arial"/>
                <w:sz w:val="20"/>
                <w:szCs w:val="20"/>
              </w:rPr>
              <w:t xml:space="preserve">Main address (if a company registered address): </w:t>
            </w:r>
            <w:r w:rsidRPr="00D153DE">
              <w:rPr>
                <w:rFonts w:ascii="Arial" w:hAnsi="Arial" w:cs="Arial"/>
                <w:color w:val="000000"/>
                <w:sz w:val="20"/>
                <w:szCs w:val="20"/>
              </w:rPr>
              <w:t>1180 West Peachtree St. NW, Suite 2400, Atlanta, GA 30309</w:t>
            </w:r>
          </w:p>
          <w:p w14:paraId="69B0DDE8" w14:textId="77777777" w:rsidR="00165881" w:rsidRPr="00D153DE" w:rsidRDefault="00165881" w:rsidP="00520E0E">
            <w:pPr>
              <w:rPr>
                <w:rFonts w:ascii="Arial" w:hAnsi="Arial" w:cs="Arial"/>
                <w:sz w:val="20"/>
                <w:szCs w:val="20"/>
              </w:rPr>
            </w:pPr>
          </w:p>
          <w:p w14:paraId="413DF26F" w14:textId="77777777" w:rsidR="00165881" w:rsidRPr="00D153DE" w:rsidRDefault="00165881" w:rsidP="00520E0E">
            <w:pPr>
              <w:pStyle w:val="Body"/>
              <w:numPr>
                <w:ilvl w:val="0"/>
                <w:numId w:val="0"/>
              </w:numPr>
              <w:rPr>
                <w:rFonts w:ascii="Arial" w:hAnsi="Arial" w:cs="Arial"/>
              </w:rPr>
            </w:pPr>
          </w:p>
        </w:tc>
      </w:tr>
      <w:tr w:rsidR="00165881" w:rsidRPr="00D153DE" w14:paraId="7381DB1C" w14:textId="77777777" w:rsidTr="00520E0E">
        <w:tc>
          <w:tcPr>
            <w:tcW w:w="1177" w:type="pct"/>
            <w:shd w:val="clear" w:color="auto" w:fill="FFF9DD"/>
          </w:tcPr>
          <w:p w14:paraId="59BA5CB4" w14:textId="77777777" w:rsidR="00165881" w:rsidRPr="00D153DE" w:rsidRDefault="00165881">
            <w:pPr>
              <w:pStyle w:val="Body"/>
              <w:rPr>
                <w:rFonts w:ascii="Arial" w:hAnsi="Arial" w:cs="Arial"/>
                <w:b/>
                <w:bCs/>
                <w:color w:val="003768"/>
              </w:rPr>
            </w:pPr>
            <w:r w:rsidRPr="00D153DE">
              <w:rPr>
                <w:rFonts w:ascii="Arial" w:hAnsi="Arial" w:cs="Arial"/>
                <w:b/>
                <w:bCs/>
                <w:color w:val="003768"/>
              </w:rPr>
              <w:t>Key Contact</w:t>
            </w:r>
          </w:p>
        </w:tc>
        <w:tc>
          <w:tcPr>
            <w:tcW w:w="1911" w:type="pct"/>
          </w:tcPr>
          <w:p w14:paraId="6580F3CA" w14:textId="62EE0049" w:rsidR="00165881" w:rsidRPr="00D153DE" w:rsidRDefault="00BB4E5F">
            <w:pPr>
              <w:pStyle w:val="Body"/>
              <w:rPr>
                <w:rFonts w:ascii="Arial" w:hAnsi="Arial" w:cs="Arial"/>
              </w:rPr>
            </w:pPr>
            <w:r>
              <w:rPr>
                <w:rFonts w:ascii="Arial" w:hAnsi="Arial" w:cs="Arial"/>
              </w:rPr>
              <w:t>as set out in the Agreement</w:t>
            </w:r>
          </w:p>
        </w:tc>
        <w:tc>
          <w:tcPr>
            <w:tcW w:w="1912" w:type="pct"/>
          </w:tcPr>
          <w:p w14:paraId="1F156ADF" w14:textId="77777777" w:rsidR="00165881" w:rsidRPr="00D153DE" w:rsidRDefault="00165881">
            <w:pPr>
              <w:pStyle w:val="Body"/>
              <w:rPr>
                <w:rFonts w:ascii="Arial" w:hAnsi="Arial" w:cs="Arial"/>
              </w:rPr>
            </w:pPr>
            <w:r w:rsidRPr="00D153DE">
              <w:rPr>
                <w:rFonts w:ascii="Arial" w:hAnsi="Arial" w:cs="Arial"/>
              </w:rPr>
              <w:t xml:space="preserve">Job Title: </w:t>
            </w:r>
            <w:proofErr w:type="spellStart"/>
            <w:r w:rsidRPr="00D153DE">
              <w:rPr>
                <w:rFonts w:ascii="Arial" w:hAnsi="Arial" w:cs="Arial"/>
              </w:rPr>
              <w:t>Salesloft</w:t>
            </w:r>
            <w:proofErr w:type="spellEnd"/>
            <w:r w:rsidRPr="00D153DE">
              <w:rPr>
                <w:rFonts w:ascii="Arial" w:hAnsi="Arial" w:cs="Arial"/>
              </w:rPr>
              <w:t xml:space="preserve"> Information Security Team</w:t>
            </w:r>
          </w:p>
          <w:p w14:paraId="13B1A25D" w14:textId="641EBA7E" w:rsidR="00165881" w:rsidRPr="00D153DE" w:rsidRDefault="00165881">
            <w:pPr>
              <w:pStyle w:val="Body"/>
              <w:rPr>
                <w:rFonts w:ascii="Arial" w:hAnsi="Arial" w:cs="Arial"/>
                <w:highlight w:val="lightGray"/>
              </w:rPr>
            </w:pPr>
            <w:r w:rsidRPr="00D153DE">
              <w:rPr>
                <w:rFonts w:ascii="Arial" w:hAnsi="Arial" w:cs="Arial"/>
              </w:rPr>
              <w:t xml:space="preserve">Contact details including email: </w:t>
            </w:r>
            <w:r w:rsidR="005F2E8E">
              <w:rPr>
                <w:rFonts w:ascii="Arial" w:hAnsi="Arial" w:cs="Arial"/>
                <w:highlight w:val="lightGray"/>
              </w:rPr>
              <w:t>privacy</w:t>
            </w:r>
            <w:r w:rsidRPr="00D153DE">
              <w:rPr>
                <w:rFonts w:ascii="Arial" w:hAnsi="Arial" w:cs="Arial"/>
                <w:highlight w:val="lightGray"/>
              </w:rPr>
              <w:t>@salesloft.com</w:t>
            </w:r>
          </w:p>
          <w:p w14:paraId="20AE89DA" w14:textId="77777777" w:rsidR="00165881" w:rsidRPr="00D153DE" w:rsidRDefault="00165881">
            <w:pPr>
              <w:pStyle w:val="Body"/>
              <w:rPr>
                <w:rFonts w:ascii="Arial" w:hAnsi="Arial" w:cs="Arial"/>
                <w:highlight w:val="lightGray"/>
              </w:rPr>
            </w:pPr>
          </w:p>
          <w:p w14:paraId="62EB2F48" w14:textId="77777777" w:rsidR="00165881" w:rsidRPr="00D153DE" w:rsidRDefault="00165881">
            <w:pPr>
              <w:pStyle w:val="Body"/>
              <w:rPr>
                <w:rFonts w:ascii="Arial" w:hAnsi="Arial" w:cs="Arial"/>
              </w:rPr>
            </w:pPr>
          </w:p>
        </w:tc>
      </w:tr>
    </w:tbl>
    <w:p w14:paraId="3A9683A2" w14:textId="77777777" w:rsidR="002C5650" w:rsidRDefault="002C5650" w:rsidP="00165881">
      <w:pPr>
        <w:pStyle w:val="Heading3"/>
        <w:jc w:val="both"/>
        <w:rPr>
          <w:rFonts w:ascii="Arial" w:hAnsi="Arial" w:cs="Arial"/>
          <w:sz w:val="20"/>
          <w:szCs w:val="20"/>
        </w:rPr>
      </w:pPr>
    </w:p>
    <w:p w14:paraId="7FB75BCC" w14:textId="6DF3BC95" w:rsidR="00165881" w:rsidRPr="002C5650" w:rsidRDefault="00165881" w:rsidP="00165881">
      <w:pPr>
        <w:pStyle w:val="Heading3"/>
        <w:jc w:val="both"/>
        <w:rPr>
          <w:rFonts w:ascii="Arial" w:hAnsi="Arial" w:cs="Arial"/>
          <w:sz w:val="20"/>
          <w:szCs w:val="20"/>
        </w:rPr>
      </w:pPr>
      <w:r w:rsidRPr="002C5650">
        <w:rPr>
          <w:rFonts w:ascii="Arial" w:hAnsi="Arial" w:cs="Arial"/>
          <w:sz w:val="20"/>
          <w:szCs w:val="20"/>
        </w:rPr>
        <w:t>Table 2: Selected SCCs, Modules and Selected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99"/>
        <w:gridCol w:w="7157"/>
      </w:tblGrid>
      <w:tr w:rsidR="00165881" w:rsidRPr="002C5650" w14:paraId="61DE5A98" w14:textId="77777777" w:rsidTr="00520E0E">
        <w:tc>
          <w:tcPr>
            <w:tcW w:w="1175" w:type="pct"/>
            <w:shd w:val="clear" w:color="auto" w:fill="FFF9DD"/>
          </w:tcPr>
          <w:p w14:paraId="38499540" w14:textId="77777777" w:rsidR="00165881" w:rsidRPr="00D153DE" w:rsidRDefault="00165881">
            <w:pPr>
              <w:pStyle w:val="Body"/>
              <w:rPr>
                <w:rFonts w:ascii="Arial" w:hAnsi="Arial" w:cs="Arial"/>
                <w:b/>
                <w:bCs/>
                <w:color w:val="003768"/>
              </w:rPr>
            </w:pPr>
            <w:r w:rsidRPr="00D153DE">
              <w:rPr>
                <w:rFonts w:ascii="Arial" w:hAnsi="Arial" w:cs="Arial"/>
                <w:b/>
                <w:bCs/>
                <w:color w:val="003768"/>
              </w:rPr>
              <w:t>Addendum EU SCCs</w:t>
            </w:r>
          </w:p>
        </w:tc>
        <w:tc>
          <w:tcPr>
            <w:tcW w:w="3825" w:type="pct"/>
          </w:tcPr>
          <w:p w14:paraId="79EF80B4" w14:textId="447D4F08" w:rsidR="00165881" w:rsidRPr="00D153DE" w:rsidRDefault="008B59AB" w:rsidP="00520E0E">
            <w:pPr>
              <w:pStyle w:val="Bodyindent"/>
              <w:rPr>
                <w:rFonts w:ascii="Arial" w:eastAsia="Verdana" w:hAnsi="Arial" w:cs="Arial"/>
                <w:szCs w:val="20"/>
              </w:rPr>
            </w:pPr>
            <w:r w:rsidRPr="00D153DE">
              <w:rPr>
                <w:rFonts w:ascii="Arial" w:eastAsia="Verdana" w:hAnsi="Arial" w:cs="Arial"/>
                <w:szCs w:val="20"/>
              </w:rPr>
              <w:fldChar w:fldCharType="begin" w:fldLock="1">
                <w:ffData>
                  <w:name w:val=""/>
                  <w:enabled/>
                  <w:calcOnExit w:val="0"/>
                  <w:checkBox>
                    <w:size w:val="16"/>
                    <w:default w:val="0"/>
                  </w:checkBox>
                </w:ffData>
              </w:fldChar>
            </w:r>
            <w:r w:rsidRPr="00D153DE">
              <w:rPr>
                <w:rFonts w:ascii="Arial" w:eastAsia="Verdana" w:hAnsi="Arial" w:cs="Arial"/>
                <w:szCs w:val="20"/>
              </w:rPr>
              <w:instrText xml:space="preserve"> FORMCHECKBOX </w:instrText>
            </w:r>
            <w:r w:rsidR="00000000">
              <w:rPr>
                <w:rFonts w:ascii="Arial" w:eastAsia="Verdana" w:hAnsi="Arial" w:cs="Arial"/>
                <w:szCs w:val="20"/>
              </w:rPr>
            </w:r>
            <w:r w:rsidR="00000000">
              <w:rPr>
                <w:rFonts w:ascii="Arial" w:eastAsia="Verdana" w:hAnsi="Arial" w:cs="Arial"/>
                <w:szCs w:val="20"/>
              </w:rPr>
              <w:fldChar w:fldCharType="separate"/>
            </w:r>
            <w:r w:rsidRPr="00D153DE">
              <w:rPr>
                <w:rFonts w:ascii="Arial" w:eastAsia="Verdana" w:hAnsi="Arial" w:cs="Arial"/>
                <w:szCs w:val="20"/>
              </w:rPr>
              <w:fldChar w:fldCharType="end"/>
            </w:r>
            <w:r w:rsidRPr="00D153DE">
              <w:rPr>
                <w:rFonts w:ascii="Arial" w:eastAsia="Verdana" w:hAnsi="Arial" w:cs="Arial"/>
                <w:szCs w:val="20"/>
              </w:rPr>
              <w:t xml:space="preserve"> </w:t>
            </w:r>
            <w:r w:rsidR="00165881" w:rsidRPr="00D153DE">
              <w:rPr>
                <w:rFonts w:ascii="Arial" w:eastAsia="Verdana" w:hAnsi="Arial" w:cs="Arial"/>
                <w:szCs w:val="20"/>
              </w:rPr>
              <w:t>The version of the Approved EU SCCs attached to the DPA of which this Addendum is appended to, detailed below, including the Appendix Information:</w:t>
            </w:r>
          </w:p>
          <w:p w14:paraId="61CF1ED2" w14:textId="54BED32D" w:rsidR="00165881" w:rsidRPr="00D153DE" w:rsidRDefault="008B59AB" w:rsidP="00520E0E">
            <w:pPr>
              <w:pStyle w:val="Bodyindent"/>
              <w:rPr>
                <w:rFonts w:ascii="Arial" w:hAnsi="Arial" w:cs="Arial"/>
                <w:szCs w:val="20"/>
              </w:rPr>
            </w:pPr>
            <w:proofErr w:type="gramStart"/>
            <w:r>
              <w:rPr>
                <w:rFonts w:ascii="Arial" w:eastAsia="Verdana" w:hAnsi="Arial" w:cs="Arial"/>
                <w:szCs w:val="20"/>
              </w:rPr>
              <w:t xml:space="preserve">X </w:t>
            </w:r>
            <w:r w:rsidR="00165881" w:rsidRPr="00D153DE">
              <w:rPr>
                <w:rFonts w:ascii="Arial" w:eastAsia="Verdana" w:hAnsi="Arial" w:cs="Arial"/>
                <w:szCs w:val="20"/>
              </w:rPr>
              <w:t xml:space="preserve"> the</w:t>
            </w:r>
            <w:proofErr w:type="gramEnd"/>
            <w:r w:rsidR="00165881" w:rsidRPr="00D153DE">
              <w:rPr>
                <w:rFonts w:ascii="Arial" w:eastAsia="Verdana" w:hAnsi="Arial" w:cs="Arial"/>
                <w:szCs w:val="20"/>
              </w:rPr>
              <w:t xml:space="preserve"> Approved EU SCCs, including the Appendix Information and with only the </w:t>
            </w:r>
            <w:r w:rsidR="00165881" w:rsidRPr="00D153DE">
              <w:rPr>
                <w:rFonts w:ascii="Arial" w:hAnsi="Arial" w:cs="Arial"/>
                <w:szCs w:val="20"/>
              </w:rPr>
              <w:t xml:space="preserve">following modules, clauses or optional provisions of the Approved EU SCCs brought into effect for the purposes of this Addendum: </w:t>
            </w:r>
          </w:p>
        </w:tc>
      </w:tr>
    </w:tbl>
    <w:tbl>
      <w:tblPr>
        <w:tblStyle w:val="TableGrid"/>
        <w:tblW w:w="9351" w:type="dxa"/>
        <w:tblBorders>
          <w:top w:val="none" w:sz="0" w:space="0" w:color="auto"/>
          <w:left w:val="single" w:sz="4" w:space="0" w:color="FFC000"/>
          <w:bottom w:val="none" w:sz="0" w:space="0" w:color="auto"/>
          <w:right w:val="single" w:sz="4" w:space="0" w:color="FFC000"/>
          <w:insideH w:val="single" w:sz="4" w:space="0" w:color="FFC000"/>
          <w:insideV w:val="single" w:sz="4" w:space="0" w:color="FFC000"/>
        </w:tblBorders>
        <w:tblLayout w:type="fixed"/>
        <w:tblCellMar>
          <w:left w:w="57" w:type="dxa"/>
          <w:right w:w="57" w:type="dxa"/>
        </w:tblCellMar>
        <w:tblLook w:val="04A0" w:firstRow="1" w:lastRow="0" w:firstColumn="1" w:lastColumn="0" w:noHBand="0" w:noVBand="1"/>
      </w:tblPr>
      <w:tblGrid>
        <w:gridCol w:w="988"/>
        <w:gridCol w:w="1223"/>
        <w:gridCol w:w="1224"/>
        <w:gridCol w:w="1223"/>
        <w:gridCol w:w="1367"/>
        <w:gridCol w:w="1081"/>
        <w:gridCol w:w="2245"/>
      </w:tblGrid>
      <w:tr w:rsidR="00165881" w:rsidRPr="002C5650" w14:paraId="438DD42E" w14:textId="77777777" w:rsidTr="00915B60">
        <w:tc>
          <w:tcPr>
            <w:tcW w:w="988" w:type="dxa"/>
            <w:tcBorders>
              <w:top w:val="single" w:sz="4" w:space="0" w:color="FFC000"/>
            </w:tcBorders>
          </w:tcPr>
          <w:p w14:paraId="2A46602C" w14:textId="77777777" w:rsidR="00165881" w:rsidRPr="00D153DE" w:rsidRDefault="00165881">
            <w:pPr>
              <w:pStyle w:val="Body"/>
              <w:rPr>
                <w:rFonts w:ascii="Arial" w:hAnsi="Arial" w:cs="Arial"/>
              </w:rPr>
            </w:pPr>
            <w:r w:rsidRPr="00D153DE">
              <w:rPr>
                <w:rFonts w:ascii="Arial" w:hAnsi="Arial" w:cs="Arial"/>
              </w:rPr>
              <w:lastRenderedPageBreak/>
              <w:t>Module</w:t>
            </w:r>
          </w:p>
        </w:tc>
        <w:tc>
          <w:tcPr>
            <w:tcW w:w="1223" w:type="dxa"/>
            <w:tcBorders>
              <w:top w:val="single" w:sz="4" w:space="0" w:color="FFC000"/>
            </w:tcBorders>
          </w:tcPr>
          <w:p w14:paraId="68E4417D" w14:textId="77777777" w:rsidR="00165881" w:rsidRPr="00D153DE" w:rsidRDefault="00165881">
            <w:pPr>
              <w:pStyle w:val="Body"/>
              <w:rPr>
                <w:rFonts w:ascii="Arial" w:hAnsi="Arial" w:cs="Arial"/>
              </w:rPr>
            </w:pPr>
            <w:r w:rsidRPr="00D153DE">
              <w:rPr>
                <w:rFonts w:ascii="Arial" w:hAnsi="Arial" w:cs="Arial"/>
              </w:rPr>
              <w:t>Module in operation</w:t>
            </w:r>
          </w:p>
        </w:tc>
        <w:tc>
          <w:tcPr>
            <w:tcW w:w="1224" w:type="dxa"/>
            <w:tcBorders>
              <w:top w:val="single" w:sz="4" w:space="0" w:color="FFC000"/>
            </w:tcBorders>
          </w:tcPr>
          <w:p w14:paraId="17B13985" w14:textId="77777777" w:rsidR="00165881" w:rsidRPr="00D153DE" w:rsidRDefault="00165881">
            <w:pPr>
              <w:pStyle w:val="Body"/>
              <w:rPr>
                <w:rFonts w:ascii="Arial" w:hAnsi="Arial" w:cs="Arial"/>
              </w:rPr>
            </w:pPr>
            <w:r w:rsidRPr="00D153DE">
              <w:rPr>
                <w:rFonts w:ascii="Arial" w:hAnsi="Arial" w:cs="Arial"/>
              </w:rPr>
              <w:t>Clause 7 (Docking Clause)</w:t>
            </w:r>
          </w:p>
        </w:tc>
        <w:tc>
          <w:tcPr>
            <w:tcW w:w="1223" w:type="dxa"/>
            <w:tcBorders>
              <w:top w:val="single" w:sz="4" w:space="0" w:color="FFC000"/>
            </w:tcBorders>
          </w:tcPr>
          <w:p w14:paraId="04F86662" w14:textId="77777777" w:rsidR="00165881" w:rsidRPr="00D153DE" w:rsidRDefault="00165881">
            <w:pPr>
              <w:pStyle w:val="Body"/>
              <w:rPr>
                <w:rFonts w:ascii="Arial" w:hAnsi="Arial" w:cs="Arial"/>
              </w:rPr>
            </w:pPr>
            <w:r w:rsidRPr="00D153DE">
              <w:rPr>
                <w:rFonts w:ascii="Arial" w:hAnsi="Arial" w:cs="Arial"/>
              </w:rPr>
              <w:t xml:space="preserve">Clause 11 </w:t>
            </w:r>
            <w:r w:rsidRPr="00D153DE">
              <w:rPr>
                <w:rFonts w:ascii="Arial" w:hAnsi="Arial" w:cs="Arial"/>
              </w:rPr>
              <w:br/>
              <w:t>(Option)</w:t>
            </w:r>
          </w:p>
        </w:tc>
        <w:tc>
          <w:tcPr>
            <w:tcW w:w="1367" w:type="dxa"/>
            <w:tcBorders>
              <w:top w:val="single" w:sz="4" w:space="0" w:color="FFC000"/>
            </w:tcBorders>
          </w:tcPr>
          <w:p w14:paraId="487C6085" w14:textId="77777777" w:rsidR="00165881" w:rsidRPr="00D153DE" w:rsidRDefault="00165881">
            <w:pPr>
              <w:pStyle w:val="Body"/>
              <w:rPr>
                <w:rFonts w:ascii="Arial" w:hAnsi="Arial" w:cs="Arial"/>
              </w:rPr>
            </w:pPr>
            <w:r w:rsidRPr="00D153DE">
              <w:rPr>
                <w:rFonts w:ascii="Arial" w:hAnsi="Arial" w:cs="Arial"/>
              </w:rPr>
              <w:t>Clause 9a (Prior Authorisation or General Authorisation)</w:t>
            </w:r>
          </w:p>
        </w:tc>
        <w:tc>
          <w:tcPr>
            <w:tcW w:w="1081" w:type="dxa"/>
            <w:tcBorders>
              <w:top w:val="single" w:sz="4" w:space="0" w:color="FFC000"/>
            </w:tcBorders>
          </w:tcPr>
          <w:p w14:paraId="668F9A84" w14:textId="77777777" w:rsidR="00165881" w:rsidRPr="00D153DE" w:rsidRDefault="00165881">
            <w:pPr>
              <w:pStyle w:val="Body"/>
              <w:rPr>
                <w:rFonts w:ascii="Arial" w:hAnsi="Arial" w:cs="Arial"/>
              </w:rPr>
            </w:pPr>
            <w:r w:rsidRPr="00D153DE">
              <w:rPr>
                <w:rFonts w:ascii="Arial" w:hAnsi="Arial" w:cs="Arial"/>
              </w:rPr>
              <w:t>Clause 9a (Time period)</w:t>
            </w:r>
          </w:p>
        </w:tc>
        <w:tc>
          <w:tcPr>
            <w:tcW w:w="2245" w:type="dxa"/>
            <w:tcBorders>
              <w:top w:val="single" w:sz="4" w:space="0" w:color="FFC000"/>
            </w:tcBorders>
          </w:tcPr>
          <w:p w14:paraId="2E27AFBE" w14:textId="77777777" w:rsidR="00165881" w:rsidRPr="00D153DE" w:rsidRDefault="00165881">
            <w:pPr>
              <w:pStyle w:val="Body"/>
              <w:rPr>
                <w:rFonts w:ascii="Arial" w:hAnsi="Arial" w:cs="Arial"/>
              </w:rPr>
            </w:pPr>
            <w:r w:rsidRPr="00D153DE">
              <w:rPr>
                <w:rFonts w:ascii="Arial" w:hAnsi="Arial" w:cs="Arial"/>
              </w:rPr>
              <w:t>Is personal data received from the Importer combined with personal data collected by the Exporter?</w:t>
            </w:r>
          </w:p>
        </w:tc>
      </w:tr>
      <w:tr w:rsidR="00165881" w:rsidRPr="002C5650" w14:paraId="5B6BF420" w14:textId="77777777" w:rsidTr="00915B60">
        <w:tc>
          <w:tcPr>
            <w:tcW w:w="988" w:type="dxa"/>
          </w:tcPr>
          <w:p w14:paraId="3311BF7B" w14:textId="77777777" w:rsidR="00165881" w:rsidRPr="00D153DE" w:rsidRDefault="00165881">
            <w:pPr>
              <w:pStyle w:val="Body"/>
              <w:jc w:val="center"/>
              <w:rPr>
                <w:rFonts w:ascii="Arial" w:hAnsi="Arial" w:cs="Arial"/>
              </w:rPr>
            </w:pPr>
            <w:r w:rsidRPr="00D153DE">
              <w:rPr>
                <w:rFonts w:ascii="Arial" w:hAnsi="Arial" w:cs="Arial"/>
              </w:rPr>
              <w:t>1</w:t>
            </w:r>
          </w:p>
        </w:tc>
        <w:tc>
          <w:tcPr>
            <w:tcW w:w="1223" w:type="dxa"/>
          </w:tcPr>
          <w:p w14:paraId="4AEB9232" w14:textId="77777777" w:rsidR="00165881" w:rsidRPr="00D153DE" w:rsidRDefault="00165881">
            <w:pPr>
              <w:pStyle w:val="Body"/>
              <w:rPr>
                <w:rFonts w:ascii="Arial" w:hAnsi="Arial" w:cs="Arial"/>
              </w:rPr>
            </w:pPr>
          </w:p>
        </w:tc>
        <w:tc>
          <w:tcPr>
            <w:tcW w:w="1224" w:type="dxa"/>
          </w:tcPr>
          <w:p w14:paraId="4A547110" w14:textId="77777777" w:rsidR="00165881" w:rsidRPr="00D153DE" w:rsidRDefault="00165881">
            <w:pPr>
              <w:pStyle w:val="Body"/>
              <w:rPr>
                <w:rFonts w:ascii="Arial" w:hAnsi="Arial" w:cs="Arial"/>
              </w:rPr>
            </w:pPr>
          </w:p>
        </w:tc>
        <w:tc>
          <w:tcPr>
            <w:tcW w:w="1223" w:type="dxa"/>
          </w:tcPr>
          <w:p w14:paraId="2482580B" w14:textId="77777777" w:rsidR="00165881" w:rsidRPr="00D153DE" w:rsidRDefault="00165881">
            <w:pPr>
              <w:pStyle w:val="Body"/>
              <w:rPr>
                <w:rFonts w:ascii="Arial" w:hAnsi="Arial" w:cs="Arial"/>
              </w:rPr>
            </w:pPr>
          </w:p>
        </w:tc>
        <w:tc>
          <w:tcPr>
            <w:tcW w:w="1367" w:type="dxa"/>
            <w:shd w:val="clear" w:color="auto" w:fill="FFF0A9"/>
          </w:tcPr>
          <w:p w14:paraId="377860AF" w14:textId="77777777" w:rsidR="00165881" w:rsidRPr="00D153DE" w:rsidRDefault="00165881">
            <w:pPr>
              <w:pStyle w:val="Body"/>
              <w:rPr>
                <w:rFonts w:ascii="Arial" w:hAnsi="Arial" w:cs="Arial"/>
              </w:rPr>
            </w:pPr>
          </w:p>
        </w:tc>
        <w:tc>
          <w:tcPr>
            <w:tcW w:w="1081" w:type="dxa"/>
            <w:shd w:val="clear" w:color="auto" w:fill="FFF0A9"/>
          </w:tcPr>
          <w:p w14:paraId="2021E661" w14:textId="77777777" w:rsidR="00165881" w:rsidRPr="00D153DE" w:rsidRDefault="00165881">
            <w:pPr>
              <w:pStyle w:val="Body"/>
              <w:rPr>
                <w:rFonts w:ascii="Arial" w:hAnsi="Arial" w:cs="Arial"/>
              </w:rPr>
            </w:pPr>
          </w:p>
        </w:tc>
        <w:tc>
          <w:tcPr>
            <w:tcW w:w="2245" w:type="dxa"/>
            <w:shd w:val="clear" w:color="auto" w:fill="FFF0A9"/>
          </w:tcPr>
          <w:p w14:paraId="4F8FD1AF" w14:textId="77777777" w:rsidR="00165881" w:rsidRPr="00D153DE" w:rsidRDefault="00165881">
            <w:pPr>
              <w:pStyle w:val="Body"/>
              <w:rPr>
                <w:rFonts w:ascii="Arial" w:hAnsi="Arial" w:cs="Arial"/>
              </w:rPr>
            </w:pPr>
          </w:p>
        </w:tc>
      </w:tr>
      <w:tr w:rsidR="00165881" w:rsidRPr="002C5650" w14:paraId="6CA7403E" w14:textId="77777777" w:rsidTr="00915B60">
        <w:tc>
          <w:tcPr>
            <w:tcW w:w="988" w:type="dxa"/>
          </w:tcPr>
          <w:p w14:paraId="57814963" w14:textId="77777777" w:rsidR="00165881" w:rsidRPr="00D153DE" w:rsidRDefault="00165881">
            <w:pPr>
              <w:pStyle w:val="Body"/>
              <w:jc w:val="center"/>
              <w:rPr>
                <w:rFonts w:ascii="Arial" w:hAnsi="Arial" w:cs="Arial"/>
              </w:rPr>
            </w:pPr>
            <w:r w:rsidRPr="00D153DE">
              <w:rPr>
                <w:rFonts w:ascii="Arial" w:hAnsi="Arial" w:cs="Arial"/>
              </w:rPr>
              <w:t>2</w:t>
            </w:r>
          </w:p>
        </w:tc>
        <w:tc>
          <w:tcPr>
            <w:tcW w:w="1223" w:type="dxa"/>
          </w:tcPr>
          <w:p w14:paraId="15E94C09" w14:textId="77777777" w:rsidR="00165881" w:rsidRPr="00D153DE" w:rsidRDefault="00165881">
            <w:pPr>
              <w:pStyle w:val="Body"/>
              <w:rPr>
                <w:rFonts w:ascii="Arial" w:hAnsi="Arial" w:cs="Arial"/>
              </w:rPr>
            </w:pPr>
            <w:r w:rsidRPr="00D153DE">
              <w:rPr>
                <w:rFonts w:ascii="Arial" w:hAnsi="Arial" w:cs="Arial"/>
              </w:rPr>
              <w:t>X</w:t>
            </w:r>
          </w:p>
        </w:tc>
        <w:tc>
          <w:tcPr>
            <w:tcW w:w="1224" w:type="dxa"/>
          </w:tcPr>
          <w:p w14:paraId="3216AC6B" w14:textId="77777777" w:rsidR="00165881" w:rsidRPr="00D153DE" w:rsidRDefault="00165881">
            <w:pPr>
              <w:pStyle w:val="Body"/>
              <w:rPr>
                <w:rFonts w:ascii="Arial" w:hAnsi="Arial" w:cs="Arial"/>
              </w:rPr>
            </w:pPr>
            <w:r w:rsidRPr="00D153DE">
              <w:rPr>
                <w:rFonts w:ascii="Arial" w:hAnsi="Arial" w:cs="Arial"/>
              </w:rPr>
              <w:t xml:space="preserve">Clause 7 shall not apply </w:t>
            </w:r>
          </w:p>
        </w:tc>
        <w:tc>
          <w:tcPr>
            <w:tcW w:w="1223" w:type="dxa"/>
          </w:tcPr>
          <w:p w14:paraId="2AE152B9" w14:textId="77777777" w:rsidR="00165881" w:rsidRPr="00D153DE" w:rsidRDefault="00165881">
            <w:pPr>
              <w:pStyle w:val="Body"/>
              <w:rPr>
                <w:rFonts w:ascii="Arial" w:hAnsi="Arial" w:cs="Arial"/>
              </w:rPr>
            </w:pPr>
            <w:r w:rsidRPr="00D153DE">
              <w:rPr>
                <w:rFonts w:ascii="Arial" w:hAnsi="Arial" w:cs="Arial"/>
              </w:rPr>
              <w:t xml:space="preserve">The option shall not apply </w:t>
            </w:r>
          </w:p>
        </w:tc>
        <w:tc>
          <w:tcPr>
            <w:tcW w:w="1367" w:type="dxa"/>
          </w:tcPr>
          <w:p w14:paraId="212F527C" w14:textId="77777777" w:rsidR="00165881" w:rsidRPr="00D153DE" w:rsidRDefault="00165881">
            <w:pPr>
              <w:pStyle w:val="Body"/>
              <w:rPr>
                <w:rFonts w:ascii="Arial" w:hAnsi="Arial" w:cs="Arial"/>
              </w:rPr>
            </w:pPr>
            <w:r w:rsidRPr="00D153DE">
              <w:rPr>
                <w:rFonts w:ascii="Arial" w:hAnsi="Arial" w:cs="Arial"/>
              </w:rPr>
              <w:t xml:space="preserve">General Authorization </w:t>
            </w:r>
          </w:p>
        </w:tc>
        <w:tc>
          <w:tcPr>
            <w:tcW w:w="1081" w:type="dxa"/>
          </w:tcPr>
          <w:p w14:paraId="2F7C1944" w14:textId="77777777" w:rsidR="00165881" w:rsidRPr="00D153DE" w:rsidRDefault="00165881">
            <w:pPr>
              <w:pStyle w:val="Body"/>
              <w:rPr>
                <w:rFonts w:ascii="Arial" w:hAnsi="Arial" w:cs="Arial"/>
              </w:rPr>
            </w:pPr>
            <w:r w:rsidRPr="00D153DE">
              <w:rPr>
                <w:rFonts w:ascii="Arial" w:hAnsi="Arial" w:cs="Arial"/>
              </w:rPr>
              <w:t>30 days</w:t>
            </w:r>
          </w:p>
        </w:tc>
        <w:tc>
          <w:tcPr>
            <w:tcW w:w="2245" w:type="dxa"/>
            <w:shd w:val="clear" w:color="auto" w:fill="FFF0A9"/>
          </w:tcPr>
          <w:p w14:paraId="46E224B6" w14:textId="77777777" w:rsidR="00165881" w:rsidRPr="00D153DE" w:rsidRDefault="00165881">
            <w:pPr>
              <w:pStyle w:val="Body"/>
              <w:rPr>
                <w:rFonts w:ascii="Arial" w:hAnsi="Arial" w:cs="Arial"/>
              </w:rPr>
            </w:pPr>
          </w:p>
        </w:tc>
      </w:tr>
      <w:tr w:rsidR="00165881" w:rsidRPr="002C5650" w14:paraId="6253DD17" w14:textId="77777777" w:rsidTr="00915B60">
        <w:tc>
          <w:tcPr>
            <w:tcW w:w="988" w:type="dxa"/>
          </w:tcPr>
          <w:p w14:paraId="67587A77" w14:textId="77777777" w:rsidR="00165881" w:rsidRPr="00D153DE" w:rsidRDefault="00165881">
            <w:pPr>
              <w:pStyle w:val="Body"/>
              <w:jc w:val="center"/>
              <w:rPr>
                <w:rFonts w:ascii="Arial" w:hAnsi="Arial" w:cs="Arial"/>
              </w:rPr>
            </w:pPr>
            <w:r w:rsidRPr="00D153DE">
              <w:rPr>
                <w:rFonts w:ascii="Arial" w:hAnsi="Arial" w:cs="Arial"/>
              </w:rPr>
              <w:t>3</w:t>
            </w:r>
          </w:p>
        </w:tc>
        <w:tc>
          <w:tcPr>
            <w:tcW w:w="1223" w:type="dxa"/>
          </w:tcPr>
          <w:p w14:paraId="485F0F75" w14:textId="77777777" w:rsidR="00165881" w:rsidRPr="00D153DE" w:rsidRDefault="00165881">
            <w:pPr>
              <w:pStyle w:val="Body"/>
              <w:rPr>
                <w:rFonts w:ascii="Arial" w:hAnsi="Arial" w:cs="Arial"/>
              </w:rPr>
            </w:pPr>
          </w:p>
        </w:tc>
        <w:tc>
          <w:tcPr>
            <w:tcW w:w="1224" w:type="dxa"/>
          </w:tcPr>
          <w:p w14:paraId="01E0C862" w14:textId="77777777" w:rsidR="00165881" w:rsidRPr="00D153DE" w:rsidRDefault="00165881">
            <w:pPr>
              <w:pStyle w:val="Body"/>
              <w:rPr>
                <w:rFonts w:ascii="Arial" w:hAnsi="Arial" w:cs="Arial"/>
              </w:rPr>
            </w:pPr>
          </w:p>
        </w:tc>
        <w:tc>
          <w:tcPr>
            <w:tcW w:w="1223" w:type="dxa"/>
          </w:tcPr>
          <w:p w14:paraId="27741904" w14:textId="77777777" w:rsidR="00165881" w:rsidRPr="00D153DE" w:rsidRDefault="00165881">
            <w:pPr>
              <w:pStyle w:val="Body"/>
              <w:rPr>
                <w:rFonts w:ascii="Arial" w:hAnsi="Arial" w:cs="Arial"/>
              </w:rPr>
            </w:pPr>
          </w:p>
        </w:tc>
        <w:tc>
          <w:tcPr>
            <w:tcW w:w="1367" w:type="dxa"/>
          </w:tcPr>
          <w:p w14:paraId="2BF077E3" w14:textId="77777777" w:rsidR="00165881" w:rsidRPr="00D153DE" w:rsidRDefault="00165881">
            <w:pPr>
              <w:pStyle w:val="Body"/>
              <w:rPr>
                <w:rFonts w:ascii="Arial" w:hAnsi="Arial" w:cs="Arial"/>
              </w:rPr>
            </w:pPr>
          </w:p>
        </w:tc>
        <w:tc>
          <w:tcPr>
            <w:tcW w:w="1081" w:type="dxa"/>
          </w:tcPr>
          <w:p w14:paraId="43340A3E" w14:textId="77777777" w:rsidR="00165881" w:rsidRPr="00D153DE" w:rsidRDefault="00165881">
            <w:pPr>
              <w:pStyle w:val="Body"/>
              <w:rPr>
                <w:rFonts w:ascii="Arial" w:hAnsi="Arial" w:cs="Arial"/>
              </w:rPr>
            </w:pPr>
          </w:p>
        </w:tc>
        <w:tc>
          <w:tcPr>
            <w:tcW w:w="2245" w:type="dxa"/>
            <w:shd w:val="clear" w:color="auto" w:fill="FFF0A9"/>
          </w:tcPr>
          <w:p w14:paraId="3E79D101" w14:textId="77777777" w:rsidR="00165881" w:rsidRPr="00D153DE" w:rsidRDefault="00165881">
            <w:pPr>
              <w:pStyle w:val="Body"/>
              <w:rPr>
                <w:rFonts w:ascii="Arial" w:hAnsi="Arial" w:cs="Arial"/>
              </w:rPr>
            </w:pPr>
          </w:p>
        </w:tc>
      </w:tr>
      <w:tr w:rsidR="00165881" w:rsidRPr="002C5650" w14:paraId="6205D398" w14:textId="77777777" w:rsidTr="00915B60">
        <w:tc>
          <w:tcPr>
            <w:tcW w:w="988" w:type="dxa"/>
            <w:tcBorders>
              <w:bottom w:val="single" w:sz="18" w:space="0" w:color="FFC000"/>
            </w:tcBorders>
          </w:tcPr>
          <w:p w14:paraId="4655B15E" w14:textId="77777777" w:rsidR="00165881" w:rsidRPr="00D153DE" w:rsidRDefault="00165881">
            <w:pPr>
              <w:pStyle w:val="Body"/>
              <w:jc w:val="center"/>
              <w:rPr>
                <w:rFonts w:ascii="Arial" w:hAnsi="Arial" w:cs="Arial"/>
              </w:rPr>
            </w:pPr>
            <w:r w:rsidRPr="00D153DE">
              <w:rPr>
                <w:rFonts w:ascii="Arial" w:hAnsi="Arial" w:cs="Arial"/>
              </w:rPr>
              <w:t>4</w:t>
            </w:r>
          </w:p>
        </w:tc>
        <w:tc>
          <w:tcPr>
            <w:tcW w:w="1223" w:type="dxa"/>
            <w:tcBorders>
              <w:bottom w:val="single" w:sz="18" w:space="0" w:color="FFC000"/>
            </w:tcBorders>
          </w:tcPr>
          <w:p w14:paraId="60824035" w14:textId="77777777" w:rsidR="00165881" w:rsidRPr="00D153DE" w:rsidRDefault="00165881">
            <w:pPr>
              <w:pStyle w:val="Body"/>
              <w:rPr>
                <w:rFonts w:ascii="Arial" w:hAnsi="Arial" w:cs="Arial"/>
              </w:rPr>
            </w:pPr>
          </w:p>
        </w:tc>
        <w:tc>
          <w:tcPr>
            <w:tcW w:w="1224" w:type="dxa"/>
            <w:tcBorders>
              <w:bottom w:val="single" w:sz="18" w:space="0" w:color="FFC000"/>
            </w:tcBorders>
          </w:tcPr>
          <w:p w14:paraId="7FE62204" w14:textId="77777777" w:rsidR="00165881" w:rsidRPr="00D153DE" w:rsidRDefault="00165881">
            <w:pPr>
              <w:pStyle w:val="Body"/>
              <w:rPr>
                <w:rFonts w:ascii="Arial" w:hAnsi="Arial" w:cs="Arial"/>
              </w:rPr>
            </w:pPr>
          </w:p>
        </w:tc>
        <w:tc>
          <w:tcPr>
            <w:tcW w:w="1223" w:type="dxa"/>
            <w:tcBorders>
              <w:bottom w:val="single" w:sz="18" w:space="0" w:color="FFC000"/>
            </w:tcBorders>
          </w:tcPr>
          <w:p w14:paraId="3AB401D1" w14:textId="77777777" w:rsidR="00165881" w:rsidRPr="00D153DE" w:rsidRDefault="00165881">
            <w:pPr>
              <w:pStyle w:val="Body"/>
              <w:rPr>
                <w:rFonts w:ascii="Arial" w:hAnsi="Arial" w:cs="Arial"/>
              </w:rPr>
            </w:pPr>
          </w:p>
        </w:tc>
        <w:tc>
          <w:tcPr>
            <w:tcW w:w="1367" w:type="dxa"/>
            <w:tcBorders>
              <w:bottom w:val="single" w:sz="18" w:space="0" w:color="FFC000"/>
            </w:tcBorders>
            <w:shd w:val="clear" w:color="auto" w:fill="FFF0A9"/>
          </w:tcPr>
          <w:p w14:paraId="26B68D43" w14:textId="77777777" w:rsidR="00165881" w:rsidRPr="00D153DE" w:rsidRDefault="00165881">
            <w:pPr>
              <w:pStyle w:val="Body"/>
              <w:rPr>
                <w:rFonts w:ascii="Arial" w:hAnsi="Arial" w:cs="Arial"/>
              </w:rPr>
            </w:pPr>
          </w:p>
        </w:tc>
        <w:tc>
          <w:tcPr>
            <w:tcW w:w="1081" w:type="dxa"/>
            <w:tcBorders>
              <w:bottom w:val="single" w:sz="18" w:space="0" w:color="FFC000"/>
            </w:tcBorders>
            <w:shd w:val="clear" w:color="auto" w:fill="FFF0A9"/>
          </w:tcPr>
          <w:p w14:paraId="4456111E" w14:textId="77777777" w:rsidR="00165881" w:rsidRPr="00D153DE" w:rsidRDefault="00165881">
            <w:pPr>
              <w:pStyle w:val="Body"/>
              <w:rPr>
                <w:rFonts w:ascii="Arial" w:hAnsi="Arial" w:cs="Arial"/>
              </w:rPr>
            </w:pPr>
          </w:p>
        </w:tc>
        <w:tc>
          <w:tcPr>
            <w:tcW w:w="2245" w:type="dxa"/>
            <w:tcBorders>
              <w:bottom w:val="single" w:sz="18" w:space="0" w:color="FFC000"/>
            </w:tcBorders>
          </w:tcPr>
          <w:p w14:paraId="34DB7435" w14:textId="77777777" w:rsidR="00165881" w:rsidRPr="00D153DE" w:rsidRDefault="00165881">
            <w:pPr>
              <w:pStyle w:val="Body"/>
              <w:rPr>
                <w:rFonts w:ascii="Arial" w:hAnsi="Arial" w:cs="Arial"/>
              </w:rPr>
            </w:pPr>
          </w:p>
        </w:tc>
      </w:tr>
    </w:tbl>
    <w:p w14:paraId="45DE7D5F" w14:textId="77777777" w:rsidR="002C5650" w:rsidRDefault="002C5650" w:rsidP="00165881">
      <w:pPr>
        <w:pStyle w:val="Heading3"/>
        <w:jc w:val="both"/>
        <w:rPr>
          <w:rFonts w:ascii="Arial" w:hAnsi="Arial" w:cs="Arial"/>
          <w:sz w:val="20"/>
          <w:szCs w:val="20"/>
        </w:rPr>
      </w:pPr>
    </w:p>
    <w:p w14:paraId="14934CDB" w14:textId="5570078D" w:rsidR="00165881" w:rsidRPr="002C5650" w:rsidRDefault="00165881" w:rsidP="00165881">
      <w:pPr>
        <w:pStyle w:val="Heading3"/>
        <w:jc w:val="both"/>
        <w:rPr>
          <w:rFonts w:ascii="Arial" w:hAnsi="Arial" w:cs="Arial"/>
          <w:sz w:val="20"/>
          <w:szCs w:val="20"/>
        </w:rPr>
      </w:pPr>
      <w:r w:rsidRPr="002C5650">
        <w:rPr>
          <w:rFonts w:ascii="Arial" w:hAnsi="Arial" w:cs="Arial"/>
          <w:sz w:val="20"/>
          <w:szCs w:val="20"/>
        </w:rPr>
        <w:t>Table 3: Appendix Information</w:t>
      </w:r>
    </w:p>
    <w:p w14:paraId="1B4CC2BD" w14:textId="77777777" w:rsidR="00915B60" w:rsidRDefault="00915B60" w:rsidP="00165881">
      <w:pPr>
        <w:rPr>
          <w:rFonts w:ascii="Arial" w:hAnsi="Arial" w:cs="Arial"/>
          <w:sz w:val="20"/>
          <w:szCs w:val="20"/>
        </w:rPr>
      </w:pPr>
    </w:p>
    <w:p w14:paraId="71F830D7" w14:textId="0D01DB75" w:rsidR="00165881" w:rsidRPr="002C5650" w:rsidRDefault="00165881" w:rsidP="00165881">
      <w:pPr>
        <w:rPr>
          <w:rFonts w:ascii="Arial" w:hAnsi="Arial" w:cs="Arial"/>
          <w:sz w:val="20"/>
          <w:szCs w:val="20"/>
        </w:rPr>
      </w:pPr>
      <w:r w:rsidRPr="002C5650">
        <w:rPr>
          <w:rFonts w:ascii="Arial" w:hAnsi="Arial" w:cs="Arial"/>
          <w:sz w:val="20"/>
          <w:szCs w:val="20"/>
        </w:rPr>
        <w:t>“</w:t>
      </w:r>
      <w:r w:rsidRPr="002C5650">
        <w:rPr>
          <w:rFonts w:ascii="Arial" w:hAnsi="Arial" w:cs="Arial"/>
          <w:b/>
          <w:bCs/>
          <w:sz w:val="20"/>
          <w:szCs w:val="20"/>
        </w:rPr>
        <w:t>Appendix Information</w:t>
      </w:r>
      <w:r w:rsidRPr="002C5650">
        <w:rPr>
          <w:rFonts w:ascii="Arial" w:hAnsi="Arial" w:cs="Arial"/>
          <w:sz w:val="20"/>
          <w:szCs w:val="20"/>
        </w:rPr>
        <w:t>” means the information which must be provided for the selected modules as set out in the Appendix of the Approved EU SCCs (other than the Parties), and which for this Addendum is set out in:</w:t>
      </w:r>
    </w:p>
    <w:tbl>
      <w:tblPr>
        <w:tblStyle w:val="TableGrid"/>
        <w:tblW w:w="0" w:type="auto"/>
        <w:tblBorders>
          <w:top w:val="none" w:sz="0" w:space="0" w:color="auto"/>
          <w:left w:val="none" w:sz="0" w:space="0" w:color="auto"/>
          <w:bottom w:val="none" w:sz="0" w:space="0" w:color="auto"/>
          <w:right w:val="none" w:sz="0" w:space="0" w:color="auto"/>
          <w:insideH w:val="single" w:sz="4" w:space="0" w:color="FFC000"/>
          <w:insideV w:val="none" w:sz="0" w:space="0" w:color="auto"/>
        </w:tblBorders>
        <w:tblLook w:val="04A0" w:firstRow="1" w:lastRow="0" w:firstColumn="1" w:lastColumn="0" w:noHBand="0" w:noVBand="1"/>
      </w:tblPr>
      <w:tblGrid>
        <w:gridCol w:w="9356"/>
      </w:tblGrid>
      <w:tr w:rsidR="00165881" w:rsidRPr="002C5650" w14:paraId="38CA68F2" w14:textId="77777777" w:rsidTr="002C5650">
        <w:tc>
          <w:tcPr>
            <w:tcW w:w="9356" w:type="dxa"/>
          </w:tcPr>
          <w:p w14:paraId="5976ACA7" w14:textId="69DEA54E" w:rsidR="00165881" w:rsidRPr="00D153DE" w:rsidRDefault="00165881">
            <w:pPr>
              <w:pStyle w:val="Body"/>
              <w:rPr>
                <w:rFonts w:ascii="Arial" w:hAnsi="Arial" w:cs="Arial"/>
              </w:rPr>
            </w:pPr>
            <w:r w:rsidRPr="00D153DE">
              <w:rPr>
                <w:rFonts w:ascii="Arial" w:hAnsi="Arial" w:cs="Arial"/>
              </w:rPr>
              <w:t xml:space="preserve">Annex 1A: List of Parties: </w:t>
            </w:r>
            <w:r w:rsidR="002C6CDB" w:rsidRPr="00D153DE">
              <w:rPr>
                <w:rFonts w:ascii="Arial" w:hAnsi="Arial" w:cs="Arial"/>
              </w:rPr>
              <w:t xml:space="preserve">See Annex 1 of Schedule 2 of the DPA </w:t>
            </w:r>
            <w:r w:rsidRPr="00D153DE">
              <w:rPr>
                <w:rFonts w:ascii="Arial" w:hAnsi="Arial" w:cs="Arial"/>
              </w:rPr>
              <w:t xml:space="preserve"> </w:t>
            </w:r>
          </w:p>
        </w:tc>
      </w:tr>
      <w:tr w:rsidR="00165881" w:rsidRPr="002C5650" w14:paraId="63A9D2CB" w14:textId="77777777" w:rsidTr="002C5650">
        <w:tc>
          <w:tcPr>
            <w:tcW w:w="9356" w:type="dxa"/>
          </w:tcPr>
          <w:p w14:paraId="4828E36E" w14:textId="77777777" w:rsidR="00165881" w:rsidRPr="00D153DE" w:rsidRDefault="00165881">
            <w:pPr>
              <w:pStyle w:val="Body"/>
              <w:rPr>
                <w:rFonts w:ascii="Arial" w:hAnsi="Arial" w:cs="Arial"/>
              </w:rPr>
            </w:pPr>
            <w:r w:rsidRPr="00D153DE">
              <w:rPr>
                <w:rFonts w:ascii="Arial" w:hAnsi="Arial" w:cs="Arial"/>
              </w:rPr>
              <w:t>Annex 1B: Description of Transfer: As set out in Annex 1 to Schedule 2 of the DPA</w:t>
            </w:r>
          </w:p>
        </w:tc>
      </w:tr>
      <w:tr w:rsidR="00165881" w:rsidRPr="002C5650" w14:paraId="614E73D3" w14:textId="77777777" w:rsidTr="002C5650">
        <w:tc>
          <w:tcPr>
            <w:tcW w:w="9356" w:type="dxa"/>
          </w:tcPr>
          <w:p w14:paraId="05089BCD" w14:textId="77777777" w:rsidR="00165881" w:rsidRPr="00D153DE" w:rsidRDefault="00165881">
            <w:pPr>
              <w:pStyle w:val="Body"/>
              <w:rPr>
                <w:rFonts w:ascii="Arial" w:hAnsi="Arial" w:cs="Arial"/>
                <w:b/>
              </w:rPr>
            </w:pPr>
            <w:r w:rsidRPr="00D153DE">
              <w:rPr>
                <w:rFonts w:ascii="Arial" w:hAnsi="Arial" w:cs="Arial"/>
              </w:rPr>
              <w:t xml:space="preserve">Annex II: Technical and organisational measures including technical and organisational measures to ensure the security of the data: as set out in </w:t>
            </w:r>
            <w:r w:rsidRPr="00D153DE">
              <w:rPr>
                <w:rFonts w:ascii="Arial" w:hAnsi="Arial" w:cs="Arial"/>
                <w:bCs/>
              </w:rPr>
              <w:t>Annex II to Schedule 2 of the DPA</w:t>
            </w:r>
          </w:p>
          <w:p w14:paraId="364DCA16" w14:textId="77777777" w:rsidR="00165881" w:rsidRPr="00D153DE" w:rsidRDefault="00165881">
            <w:pPr>
              <w:pStyle w:val="Body"/>
              <w:rPr>
                <w:rFonts w:ascii="Arial" w:hAnsi="Arial" w:cs="Arial"/>
              </w:rPr>
            </w:pPr>
          </w:p>
        </w:tc>
      </w:tr>
      <w:tr w:rsidR="00165881" w:rsidRPr="002C5650" w14:paraId="0EC5DCC0" w14:textId="77777777" w:rsidTr="002C5650">
        <w:tc>
          <w:tcPr>
            <w:tcW w:w="9356" w:type="dxa"/>
            <w:tcBorders>
              <w:bottom w:val="single" w:sz="18" w:space="0" w:color="FFC000"/>
            </w:tcBorders>
          </w:tcPr>
          <w:p w14:paraId="19BE4A95" w14:textId="7AC8CB93" w:rsidR="00165881" w:rsidRPr="00D153DE" w:rsidRDefault="00165881">
            <w:pPr>
              <w:pStyle w:val="Body"/>
              <w:rPr>
                <w:rFonts w:ascii="Arial" w:hAnsi="Arial" w:cs="Arial"/>
                <w:highlight w:val="lightGray"/>
              </w:rPr>
            </w:pPr>
            <w:r w:rsidRPr="00D153DE">
              <w:rPr>
                <w:rFonts w:ascii="Arial" w:hAnsi="Arial" w:cs="Arial"/>
              </w:rPr>
              <w:t xml:space="preserve">Annex III: List of Sub processors (Modules 2 and 3 only): </w:t>
            </w:r>
            <w:r w:rsidR="0017620C" w:rsidRPr="00D153DE">
              <w:rPr>
                <w:rFonts w:ascii="Arial" w:hAnsi="Arial" w:cs="Arial"/>
              </w:rPr>
              <w:t xml:space="preserve">as per the Sub-processor List </w:t>
            </w:r>
          </w:p>
          <w:p w14:paraId="7E333D5C" w14:textId="77777777" w:rsidR="00165881" w:rsidRPr="00D153DE" w:rsidRDefault="00165881">
            <w:pPr>
              <w:pStyle w:val="Body"/>
              <w:rPr>
                <w:rFonts w:ascii="Arial" w:hAnsi="Arial" w:cs="Arial"/>
              </w:rPr>
            </w:pPr>
          </w:p>
        </w:tc>
      </w:tr>
    </w:tbl>
    <w:p w14:paraId="5B191E07" w14:textId="77777777" w:rsidR="002C5650" w:rsidRDefault="002C5650" w:rsidP="00165881">
      <w:pPr>
        <w:pStyle w:val="Heading3"/>
        <w:jc w:val="both"/>
        <w:rPr>
          <w:rFonts w:ascii="Arial" w:hAnsi="Arial" w:cs="Arial"/>
          <w:sz w:val="20"/>
          <w:szCs w:val="20"/>
        </w:rPr>
      </w:pPr>
    </w:p>
    <w:p w14:paraId="57B25BA2" w14:textId="49EB1889" w:rsidR="00165881" w:rsidRPr="002C5650" w:rsidRDefault="00165881" w:rsidP="00165881">
      <w:pPr>
        <w:pStyle w:val="Heading3"/>
        <w:jc w:val="both"/>
        <w:rPr>
          <w:rFonts w:ascii="Arial" w:hAnsi="Arial" w:cs="Arial"/>
          <w:sz w:val="20"/>
          <w:szCs w:val="20"/>
        </w:rPr>
      </w:pPr>
      <w:r w:rsidRPr="002C5650">
        <w:rPr>
          <w:rFonts w:ascii="Arial" w:hAnsi="Arial" w:cs="Arial"/>
          <w:sz w:val="20"/>
          <w:szCs w:val="20"/>
        </w:rPr>
        <w:t>Table 4: Ending this Addendum when the Approved Addendum Changes</w:t>
      </w:r>
    </w:p>
    <w:tbl>
      <w:tblPr>
        <w:tblStyle w:val="TableGrid"/>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right w:w="57" w:type="dxa"/>
        </w:tblCellMar>
        <w:tblLook w:val="04A0" w:firstRow="1" w:lastRow="0" w:firstColumn="1" w:lastColumn="0" w:noHBand="0" w:noVBand="1"/>
      </w:tblPr>
      <w:tblGrid>
        <w:gridCol w:w="1790"/>
        <w:gridCol w:w="7560"/>
      </w:tblGrid>
      <w:tr w:rsidR="00165881" w:rsidRPr="005360A3" w14:paraId="768C4757" w14:textId="77777777" w:rsidTr="00520E0E">
        <w:tc>
          <w:tcPr>
            <w:tcW w:w="957" w:type="pct"/>
            <w:tcBorders>
              <w:bottom w:val="single" w:sz="18" w:space="0" w:color="FFC000"/>
            </w:tcBorders>
            <w:shd w:val="clear" w:color="auto" w:fill="FFF9DD"/>
          </w:tcPr>
          <w:p w14:paraId="7072444B" w14:textId="77777777" w:rsidR="00165881" w:rsidRPr="00D153DE" w:rsidRDefault="00165881">
            <w:pPr>
              <w:pStyle w:val="Body"/>
              <w:rPr>
                <w:rFonts w:ascii="Arial" w:hAnsi="Arial" w:cs="Arial"/>
                <w:b/>
                <w:bCs/>
              </w:rPr>
            </w:pPr>
            <w:r w:rsidRPr="00D153DE">
              <w:rPr>
                <w:rFonts w:ascii="Arial" w:hAnsi="Arial" w:cs="Arial"/>
                <w:b/>
                <w:bCs/>
                <w:color w:val="003768"/>
              </w:rPr>
              <w:t>Ending this Addendum when the Approved Addendum changes</w:t>
            </w:r>
          </w:p>
        </w:tc>
        <w:tc>
          <w:tcPr>
            <w:tcW w:w="4043" w:type="pct"/>
            <w:tcBorders>
              <w:bottom w:val="single" w:sz="18" w:space="0" w:color="FFC000"/>
            </w:tcBorders>
          </w:tcPr>
          <w:p w14:paraId="6AB2E768" w14:textId="77777777" w:rsidR="00165881" w:rsidRPr="00D153DE" w:rsidRDefault="00165881">
            <w:pPr>
              <w:pStyle w:val="Body"/>
              <w:rPr>
                <w:rFonts w:ascii="Arial" w:hAnsi="Arial" w:cs="Arial"/>
              </w:rPr>
            </w:pPr>
            <w:r w:rsidRPr="00D153DE">
              <w:rPr>
                <w:rFonts w:ascii="Arial" w:hAnsi="Arial" w:cs="Arial"/>
              </w:rPr>
              <w:t xml:space="preserve">Which Parties may end this Addendum as set out in Section </w:t>
            </w:r>
            <w:r w:rsidRPr="00D153DE">
              <w:rPr>
                <w:rFonts w:ascii="Arial" w:hAnsi="Arial" w:cs="Arial"/>
              </w:rPr>
              <w:fldChar w:fldCharType="begin"/>
            </w:r>
            <w:r w:rsidRPr="00D153DE">
              <w:rPr>
                <w:rFonts w:ascii="Arial" w:hAnsi="Arial" w:cs="Arial"/>
              </w:rPr>
              <w:instrText xml:space="preserve"> REF _Ref93329888 \r \h  \* MERGEFORMAT </w:instrText>
            </w:r>
            <w:r w:rsidRPr="00D153DE">
              <w:rPr>
                <w:rFonts w:ascii="Arial" w:hAnsi="Arial" w:cs="Arial"/>
              </w:rPr>
            </w:r>
            <w:r w:rsidRPr="00D153DE">
              <w:rPr>
                <w:rFonts w:ascii="Arial" w:hAnsi="Arial" w:cs="Arial"/>
              </w:rPr>
              <w:fldChar w:fldCharType="separate"/>
            </w:r>
            <w:r w:rsidRPr="00D153DE">
              <w:rPr>
                <w:rFonts w:ascii="Arial" w:hAnsi="Arial" w:cs="Arial"/>
              </w:rPr>
              <w:t>19</w:t>
            </w:r>
            <w:r w:rsidRPr="00D153DE">
              <w:rPr>
                <w:rFonts w:ascii="Arial" w:hAnsi="Arial" w:cs="Arial"/>
              </w:rPr>
              <w:fldChar w:fldCharType="end"/>
            </w:r>
            <w:r w:rsidRPr="00D153DE">
              <w:rPr>
                <w:rFonts w:ascii="Arial" w:hAnsi="Arial" w:cs="Arial"/>
              </w:rPr>
              <w:t>:</w:t>
            </w:r>
          </w:p>
          <w:p w14:paraId="6C646BDA" w14:textId="45AD66B3" w:rsidR="00165881" w:rsidRPr="00D153DE" w:rsidRDefault="00165881">
            <w:pPr>
              <w:pStyle w:val="Body"/>
              <w:rPr>
                <w:rFonts w:ascii="Arial" w:hAnsi="Arial" w:cs="Arial"/>
              </w:rPr>
            </w:pPr>
            <w:r w:rsidRPr="00D153DE">
              <w:rPr>
                <w:rFonts w:ascii="Arial" w:hAnsi="Arial" w:cs="Arial"/>
              </w:rPr>
              <w:t xml:space="preserve"> </w:t>
            </w:r>
            <w:r w:rsidR="005360A3">
              <w:rPr>
                <w:rFonts w:ascii="Arial" w:hAnsi="Arial" w:cs="Arial"/>
              </w:rPr>
              <w:t xml:space="preserve">X </w:t>
            </w:r>
            <w:r w:rsidRPr="00D153DE">
              <w:rPr>
                <w:rFonts w:ascii="Arial" w:hAnsi="Arial" w:cs="Arial"/>
              </w:rPr>
              <w:t>Importer</w:t>
            </w:r>
          </w:p>
          <w:p w14:paraId="638A79B0" w14:textId="77777777" w:rsidR="00165881" w:rsidRPr="00D153DE" w:rsidRDefault="00165881">
            <w:pPr>
              <w:pStyle w:val="Body"/>
              <w:rPr>
                <w:rFonts w:ascii="Arial" w:hAnsi="Arial" w:cs="Arial"/>
              </w:rPr>
            </w:pPr>
            <w:r w:rsidRPr="00D153DE">
              <w:rPr>
                <w:rFonts w:ascii="Arial" w:hAnsi="Arial" w:cs="Arial"/>
              </w:rPr>
              <w:fldChar w:fldCharType="begin" w:fldLock="1">
                <w:ffData>
                  <w:name w:val=""/>
                  <w:enabled/>
                  <w:calcOnExit w:val="0"/>
                  <w:checkBox>
                    <w:size w:val="16"/>
                    <w:default w:val="0"/>
                  </w:checkBox>
                </w:ffData>
              </w:fldChar>
            </w:r>
            <w:r w:rsidRPr="00D153D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153DE">
              <w:rPr>
                <w:rFonts w:ascii="Arial" w:hAnsi="Arial" w:cs="Arial"/>
              </w:rPr>
              <w:fldChar w:fldCharType="end"/>
            </w:r>
            <w:r w:rsidRPr="00D153DE">
              <w:rPr>
                <w:rFonts w:ascii="Arial" w:hAnsi="Arial" w:cs="Arial"/>
              </w:rPr>
              <w:t xml:space="preserve"> Exporter</w:t>
            </w:r>
          </w:p>
          <w:p w14:paraId="526B3991" w14:textId="678700D3" w:rsidR="00165881" w:rsidRPr="00D153DE" w:rsidRDefault="00D153DE">
            <w:pPr>
              <w:pStyle w:val="Body"/>
              <w:rPr>
                <w:rFonts w:ascii="Arial" w:hAnsi="Arial" w:cs="Arial"/>
              </w:rPr>
            </w:pPr>
            <w:r w:rsidRPr="00D153DE">
              <w:rPr>
                <w:rFonts w:ascii="Arial" w:hAnsi="Arial" w:cs="Arial"/>
              </w:rPr>
              <w:fldChar w:fldCharType="begin" w:fldLock="1">
                <w:ffData>
                  <w:name w:val=""/>
                  <w:enabled/>
                  <w:calcOnExit w:val="0"/>
                  <w:checkBox>
                    <w:size w:val="16"/>
                    <w:default w:val="0"/>
                  </w:checkBox>
                </w:ffData>
              </w:fldChar>
            </w:r>
            <w:r w:rsidRPr="00D153D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153DE">
              <w:rPr>
                <w:rFonts w:ascii="Arial" w:hAnsi="Arial" w:cs="Arial"/>
              </w:rPr>
              <w:fldChar w:fldCharType="end"/>
            </w:r>
            <w:r w:rsidRPr="00D153DE">
              <w:rPr>
                <w:rFonts w:ascii="Arial" w:hAnsi="Arial" w:cs="Arial"/>
              </w:rPr>
              <w:t xml:space="preserve"> </w:t>
            </w:r>
            <w:r w:rsidR="00165881" w:rsidRPr="00D153DE">
              <w:rPr>
                <w:rFonts w:ascii="Arial" w:hAnsi="Arial" w:cs="Arial"/>
              </w:rPr>
              <w:t>neither Party</w:t>
            </w:r>
          </w:p>
        </w:tc>
      </w:tr>
    </w:tbl>
    <w:p w14:paraId="7E99C25F" w14:textId="23972179" w:rsidR="00165881" w:rsidRPr="005360A3" w:rsidRDefault="00165881" w:rsidP="00165881">
      <w:pPr>
        <w:pStyle w:val="Heading2"/>
        <w:rPr>
          <w:rFonts w:ascii="Arial" w:hAnsi="Arial" w:cs="Arial"/>
          <w:sz w:val="20"/>
          <w:szCs w:val="20"/>
        </w:rPr>
      </w:pPr>
      <w:r w:rsidRPr="005360A3">
        <w:rPr>
          <w:rFonts w:ascii="Arial" w:hAnsi="Arial" w:cs="Arial"/>
          <w:sz w:val="20"/>
          <w:szCs w:val="20"/>
        </w:rPr>
        <w:t>Part 2: Mandatory Clauses</w:t>
      </w:r>
    </w:p>
    <w:p w14:paraId="77EBE7B6" w14:textId="7412E513" w:rsidR="00104BC9" w:rsidRPr="005360A3" w:rsidRDefault="00104BC9" w:rsidP="00104BC9">
      <w:pPr>
        <w:rPr>
          <w:rFonts w:ascii="Arial" w:hAnsi="Arial" w:cs="Arial"/>
        </w:rPr>
      </w:pPr>
    </w:p>
    <w:p w14:paraId="13EB0802" w14:textId="72C000A6" w:rsidR="00104BC9" w:rsidRPr="005360A3" w:rsidRDefault="00104BC9" w:rsidP="00104BC9">
      <w:pPr>
        <w:rPr>
          <w:rFonts w:ascii="Arial" w:hAnsi="Arial" w:cs="Arial"/>
        </w:rPr>
      </w:pPr>
      <w:r w:rsidRPr="005360A3">
        <w:rPr>
          <w:rFonts w:ascii="Arial" w:hAnsi="Arial" w:cs="Arial"/>
        </w:rPr>
        <w:t xml:space="preserve">Mandatory Clauses of the Approved Addendum, being the template Addendum B.1.0 issued by the ICO and laid before Parliament in accordance with s119A of the Data </w:t>
      </w:r>
      <w:r w:rsidRPr="005360A3">
        <w:rPr>
          <w:rFonts w:ascii="Arial" w:hAnsi="Arial" w:cs="Arial"/>
        </w:rPr>
        <w:lastRenderedPageBreak/>
        <w:t xml:space="preserve">Protection Act on 2 February 2022, as it is revised under </w:t>
      </w:r>
      <w:r w:rsidR="00D13004">
        <w:rPr>
          <w:rFonts w:ascii="Arial" w:hAnsi="Arial" w:cs="Arial"/>
        </w:rPr>
        <w:t xml:space="preserve">Section </w:t>
      </w:r>
      <w:r w:rsidRPr="005360A3">
        <w:rPr>
          <w:rFonts w:ascii="Arial" w:hAnsi="Arial" w:cs="Arial"/>
        </w:rPr>
        <w:t>18 of those Mandatory Clauses.</w:t>
      </w:r>
    </w:p>
    <w:p w14:paraId="71BE9B28" w14:textId="77777777" w:rsidR="00104BC9" w:rsidRPr="005360A3" w:rsidRDefault="00104BC9" w:rsidP="00F27F59">
      <w:pPr>
        <w:rPr>
          <w:rFonts w:ascii="Arial" w:hAnsi="Arial" w:cs="Arial"/>
          <w:sz w:val="22"/>
        </w:rPr>
      </w:pPr>
    </w:p>
    <w:p w14:paraId="373A4590" w14:textId="77777777" w:rsidR="00397A43" w:rsidRPr="005360A3" w:rsidRDefault="00397A43" w:rsidP="00165881">
      <w:pPr>
        <w:widowControl w:val="0"/>
        <w:spacing w:after="100"/>
        <w:rPr>
          <w:rFonts w:ascii="Arial" w:hAnsi="Arial" w:cs="Arial"/>
        </w:rPr>
      </w:pPr>
    </w:p>
    <w:sectPr w:rsidR="00397A43" w:rsidRPr="005360A3" w:rsidSect="0038141C">
      <w:headerReference w:type="even" r:id="rId8"/>
      <w:headerReference w:type="default" r:id="rId9"/>
      <w:footerReference w:type="even" r:id="rId10"/>
      <w:footerReference w:type="default" r:id="rId11"/>
      <w:headerReference w:type="first" r:id="rId12"/>
      <w:footerReference w:type="first" r:id="rId13"/>
      <w:pgSz w:w="12240" w:h="15840"/>
      <w:pgMar w:top="499" w:right="1440" w:bottom="1044" w:left="1440" w:header="845"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EBAD" w14:textId="77777777" w:rsidR="00000394" w:rsidRDefault="00000394">
      <w:r>
        <w:separator/>
      </w:r>
    </w:p>
  </w:endnote>
  <w:endnote w:type="continuationSeparator" w:id="0">
    <w:p w14:paraId="421F32A5" w14:textId="77777777" w:rsidR="00000394" w:rsidRDefault="00000394">
      <w:r>
        <w:continuationSeparator/>
      </w:r>
    </w:p>
  </w:endnote>
  <w:endnote w:type="continuationNotice" w:id="1">
    <w:p w14:paraId="4DD19EE5" w14:textId="77777777" w:rsidR="00000394" w:rsidRDefault="00000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F710" w14:textId="77777777" w:rsidR="00CB4AAF" w:rsidRPr="00F27F59" w:rsidRDefault="00CB4AAF" w:rsidP="00F27F59">
    <w:pPr>
      <w:pBdr>
        <w:top w:val="nil"/>
        <w:left w:val="nil"/>
        <w:bottom w:val="nil"/>
        <w:right w:val="nil"/>
        <w:between w:val="nil"/>
      </w:pBdr>
      <w:tabs>
        <w:tab w:val="center" w:pos="4680"/>
        <w:tab w:val="right" w:pos="9360"/>
      </w:tabs>
      <w:rPr>
        <w:color w:val="000000"/>
      </w:rPr>
    </w:pPr>
  </w:p>
  <w:p w14:paraId="36BCFF86" w14:textId="77777777" w:rsidR="00CB4AAF" w:rsidRDefault="00CB4AAF"/>
  <w:p w14:paraId="0BA381F0" w14:textId="77777777" w:rsidR="00CB4AAF" w:rsidRDefault="00CB4AAF"/>
  <w:p w14:paraId="1ABC87E4" w14:textId="77777777" w:rsidR="00CB4AAF" w:rsidRDefault="00CB4AAF"/>
  <w:p w14:paraId="4DB5F60B" w14:textId="77777777" w:rsidR="00CB4AAF" w:rsidRDefault="00CB4A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261B" w14:textId="77777777" w:rsidR="0038141C" w:rsidRDefault="0038141C">
    <w:pPr>
      <w:tabs>
        <w:tab w:val="center" w:pos="4680"/>
      </w:tabs>
      <w:rPr>
        <w:sz w:val="18"/>
        <w:szCs w:val="18"/>
      </w:rPr>
    </w:pPr>
  </w:p>
  <w:p w14:paraId="78DBA287" w14:textId="3507EFB1" w:rsidR="00CB4AAF" w:rsidRDefault="00AE6156">
    <w:pPr>
      <w:tabs>
        <w:tab w:val="center" w:pos="4680"/>
      </w:tabs>
    </w:pPr>
    <w:r w:rsidRPr="002C4FFB">
      <w:rPr>
        <w:sz w:val="18"/>
        <w:szCs w:val="18"/>
      </w:rPr>
      <w:t>2092022</w:t>
    </w:r>
    <w:r>
      <w:tab/>
    </w: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9B034E">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9B034E">
      <w:rPr>
        <w:noProof/>
        <w:sz w:val="16"/>
        <w:szCs w:val="16"/>
      </w:rPr>
      <w:t>2</w:t>
    </w:r>
    <w:r>
      <w:rPr>
        <w:sz w:val="16"/>
        <w:szCs w:val="16"/>
      </w:rPr>
      <w:fldChar w:fldCharType="end"/>
    </w:r>
  </w:p>
  <w:p w14:paraId="1CF6FC99" w14:textId="77777777" w:rsidR="00CB4AAF" w:rsidRDefault="00CB4AAF"/>
  <w:p w14:paraId="4A452E42" w14:textId="77777777" w:rsidR="00CB4AAF" w:rsidRDefault="00CB4AAF"/>
  <w:p w14:paraId="5B0C680D" w14:textId="77777777" w:rsidR="00CB4AAF" w:rsidRDefault="00CB4AAF"/>
  <w:p w14:paraId="06009EE8" w14:textId="77777777" w:rsidR="00CB4AAF" w:rsidRDefault="00CB4A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A12F" w14:textId="77777777" w:rsidR="00CB4AAF" w:rsidRPr="00FD394D" w:rsidRDefault="00CB4AAF" w:rsidP="00FD394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AC1B" w14:textId="77777777" w:rsidR="00000394" w:rsidRDefault="00000394">
      <w:r>
        <w:separator/>
      </w:r>
    </w:p>
  </w:footnote>
  <w:footnote w:type="continuationSeparator" w:id="0">
    <w:p w14:paraId="2EA50B06" w14:textId="77777777" w:rsidR="00000394" w:rsidRDefault="00000394">
      <w:r>
        <w:continuationSeparator/>
      </w:r>
    </w:p>
  </w:footnote>
  <w:footnote w:type="continuationNotice" w:id="1">
    <w:p w14:paraId="27F8EC37" w14:textId="77777777" w:rsidR="00000394" w:rsidRDefault="000003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3C00" w14:textId="77777777" w:rsidR="00CB4AAF" w:rsidRPr="00F27F59" w:rsidRDefault="00CB4AAF" w:rsidP="00915B60">
    <w:pPr>
      <w:pBdr>
        <w:top w:val="nil"/>
        <w:left w:val="nil"/>
        <w:bottom w:val="nil"/>
        <w:right w:val="nil"/>
        <w:between w:val="nil"/>
      </w:pBdr>
      <w:tabs>
        <w:tab w:val="center" w:pos="4680"/>
        <w:tab w:val="right" w:pos="9360"/>
      </w:tabs>
      <w:rPr>
        <w:color w:val="000000"/>
      </w:rPr>
    </w:pPr>
  </w:p>
  <w:p w14:paraId="2496B3DA" w14:textId="77777777" w:rsidR="00CB4AAF" w:rsidRDefault="00CB4AAF"/>
  <w:p w14:paraId="447E8298" w14:textId="77777777" w:rsidR="00CB4AAF" w:rsidRDefault="00CB4AAF"/>
  <w:p w14:paraId="4464D73D" w14:textId="77777777" w:rsidR="00CB4AAF" w:rsidRDefault="00CB4AAF"/>
  <w:p w14:paraId="6BA206B7" w14:textId="77777777" w:rsidR="00CB4AAF" w:rsidRDefault="00CB4A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40B5" w14:textId="77777777" w:rsidR="00CB4AAF" w:rsidRDefault="00000000">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2748AF9A" wp14:editId="2A855D0C">
          <wp:extent cx="1005840" cy="283464"/>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5840" cy="283464"/>
                  </a:xfrm>
                  <a:prstGeom prst="rect">
                    <a:avLst/>
                  </a:prstGeom>
                  <a:ln/>
                </pic:spPr>
              </pic:pic>
            </a:graphicData>
          </a:graphic>
        </wp:inline>
      </w:drawing>
    </w:r>
  </w:p>
  <w:p w14:paraId="1D72024C" w14:textId="77777777" w:rsidR="00CB4AAF" w:rsidRDefault="00CB4A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96DA" w14:textId="133131FE" w:rsidR="00CB4AAF" w:rsidRPr="00FD394D" w:rsidRDefault="00F27F59" w:rsidP="00915B60">
    <w:pPr>
      <w:pBdr>
        <w:top w:val="nil"/>
        <w:left w:val="nil"/>
        <w:bottom w:val="nil"/>
        <w:right w:val="nil"/>
        <w:between w:val="nil"/>
      </w:pBdr>
      <w:tabs>
        <w:tab w:val="center" w:pos="4680"/>
        <w:tab w:val="right" w:pos="9360"/>
      </w:tabs>
      <w:rPr>
        <w:color w:val="000000"/>
      </w:rPr>
    </w:pPr>
    <w:r>
      <w:rPr>
        <w:color w:val="000000"/>
      </w:rP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EA6"/>
    <w:multiLevelType w:val="multilevel"/>
    <w:tmpl w:val="6B5E5EE8"/>
    <w:lvl w:ilvl="0">
      <w:start w:val="1"/>
      <w:numFmt w:val="lowerLetter"/>
      <w:lvlText w:val="(%1)"/>
      <w:lvlJc w:val="left"/>
      <w:pPr>
        <w:ind w:left="676" w:hanging="567"/>
      </w:pPr>
      <w:rPr>
        <w:rFonts w:ascii="Arial" w:eastAsia="Arial" w:hAnsi="Arial" w:cs="Arial"/>
        <w:b w:val="0"/>
        <w:i w:val="0"/>
        <w:sz w:val="16"/>
        <w:szCs w:val="16"/>
      </w:rPr>
    </w:lvl>
    <w:lvl w:ilvl="1">
      <w:start w:val="1"/>
      <w:numFmt w:val="lowerRoman"/>
      <w:lvlText w:val="(%2)"/>
      <w:lvlJc w:val="left"/>
      <w:pPr>
        <w:ind w:left="1243" w:hanging="567"/>
      </w:pPr>
      <w:rPr>
        <w:rFonts w:ascii="Arial" w:eastAsia="Arial" w:hAnsi="Arial" w:cs="Arial"/>
        <w:b w:val="0"/>
        <w:i w:val="0"/>
        <w:sz w:val="16"/>
        <w:szCs w:val="16"/>
      </w:rPr>
    </w:lvl>
    <w:lvl w:ilvl="2">
      <w:numFmt w:val="bullet"/>
      <w:lvlText w:val="•"/>
      <w:lvlJc w:val="left"/>
      <w:pPr>
        <w:ind w:left="2289" w:hanging="567"/>
      </w:pPr>
    </w:lvl>
    <w:lvl w:ilvl="3">
      <w:numFmt w:val="bullet"/>
      <w:lvlText w:val="•"/>
      <w:lvlJc w:val="left"/>
      <w:pPr>
        <w:ind w:left="3338" w:hanging="567"/>
      </w:pPr>
    </w:lvl>
    <w:lvl w:ilvl="4">
      <w:numFmt w:val="bullet"/>
      <w:lvlText w:val="•"/>
      <w:lvlJc w:val="left"/>
      <w:pPr>
        <w:ind w:left="4388" w:hanging="567"/>
      </w:pPr>
    </w:lvl>
    <w:lvl w:ilvl="5">
      <w:numFmt w:val="bullet"/>
      <w:lvlText w:val="•"/>
      <w:lvlJc w:val="left"/>
      <w:pPr>
        <w:ind w:left="5437" w:hanging="566"/>
      </w:pPr>
    </w:lvl>
    <w:lvl w:ilvl="6">
      <w:numFmt w:val="bullet"/>
      <w:lvlText w:val="•"/>
      <w:lvlJc w:val="left"/>
      <w:pPr>
        <w:ind w:left="6486" w:hanging="567"/>
      </w:pPr>
    </w:lvl>
    <w:lvl w:ilvl="7">
      <w:numFmt w:val="bullet"/>
      <w:lvlText w:val="•"/>
      <w:lvlJc w:val="left"/>
      <w:pPr>
        <w:ind w:left="7536" w:hanging="567"/>
      </w:pPr>
    </w:lvl>
    <w:lvl w:ilvl="8">
      <w:numFmt w:val="bullet"/>
      <w:lvlText w:val="•"/>
      <w:lvlJc w:val="left"/>
      <w:pPr>
        <w:ind w:left="8585" w:hanging="567"/>
      </w:pPr>
    </w:lvl>
  </w:abstractNum>
  <w:abstractNum w:abstractNumId="1" w15:restartNumberingAfterBreak="0">
    <w:nsid w:val="09AA6062"/>
    <w:multiLevelType w:val="multilevel"/>
    <w:tmpl w:val="C5001E9C"/>
    <w:lvl w:ilvl="0">
      <w:start w:val="1"/>
      <w:numFmt w:val="lowerLetter"/>
      <w:lvlText w:val="(%1)"/>
      <w:lvlJc w:val="left"/>
      <w:pPr>
        <w:ind w:left="676" w:hanging="567"/>
      </w:pPr>
      <w:rPr>
        <w:rFonts w:ascii="Arial" w:eastAsia="Arial" w:hAnsi="Arial" w:cs="Arial"/>
        <w:b w:val="0"/>
        <w:i w:val="0"/>
        <w:sz w:val="16"/>
        <w:szCs w:val="16"/>
      </w:rPr>
    </w:lvl>
    <w:lvl w:ilvl="1">
      <w:start w:val="1"/>
      <w:numFmt w:val="upperLetter"/>
      <w:lvlText w:val="%2."/>
      <w:lvlJc w:val="left"/>
      <w:pPr>
        <w:ind w:left="109" w:hanging="360"/>
      </w:pPr>
      <w:rPr>
        <w:rFonts w:ascii="Arial" w:eastAsia="Arial" w:hAnsi="Arial" w:cs="Arial"/>
        <w:b/>
        <w:i w:val="0"/>
        <w:sz w:val="16"/>
        <w:szCs w:val="16"/>
      </w:rPr>
    </w:lvl>
    <w:lvl w:ilvl="2">
      <w:numFmt w:val="bullet"/>
      <w:lvlText w:val="•"/>
      <w:lvlJc w:val="left"/>
      <w:pPr>
        <w:ind w:left="829" w:hanging="359"/>
      </w:pPr>
      <w:rPr>
        <w:rFonts w:ascii="Arial" w:eastAsia="Arial" w:hAnsi="Arial" w:cs="Arial"/>
        <w:b w:val="0"/>
        <w:i w:val="0"/>
        <w:sz w:val="16"/>
        <w:szCs w:val="16"/>
      </w:rPr>
    </w:lvl>
    <w:lvl w:ilvl="3">
      <w:numFmt w:val="bullet"/>
      <w:lvlText w:val="•"/>
      <w:lvlJc w:val="left"/>
      <w:pPr>
        <w:ind w:left="2053" w:hanging="360"/>
      </w:pPr>
    </w:lvl>
    <w:lvl w:ilvl="4">
      <w:numFmt w:val="bullet"/>
      <w:lvlText w:val="•"/>
      <w:lvlJc w:val="left"/>
      <w:pPr>
        <w:ind w:left="3286" w:hanging="360"/>
      </w:pPr>
    </w:lvl>
    <w:lvl w:ilvl="5">
      <w:numFmt w:val="bullet"/>
      <w:lvlText w:val="•"/>
      <w:lvlJc w:val="left"/>
      <w:pPr>
        <w:ind w:left="4519" w:hanging="360"/>
      </w:pPr>
    </w:lvl>
    <w:lvl w:ilvl="6">
      <w:numFmt w:val="bullet"/>
      <w:lvlText w:val="•"/>
      <w:lvlJc w:val="left"/>
      <w:pPr>
        <w:ind w:left="5752" w:hanging="360"/>
      </w:pPr>
    </w:lvl>
    <w:lvl w:ilvl="7">
      <w:numFmt w:val="bullet"/>
      <w:lvlText w:val="•"/>
      <w:lvlJc w:val="left"/>
      <w:pPr>
        <w:ind w:left="6985" w:hanging="360"/>
      </w:pPr>
    </w:lvl>
    <w:lvl w:ilvl="8">
      <w:numFmt w:val="bullet"/>
      <w:lvlText w:val="•"/>
      <w:lvlJc w:val="left"/>
      <w:pPr>
        <w:ind w:left="8218" w:hanging="360"/>
      </w:pPr>
    </w:lvl>
  </w:abstractNum>
  <w:abstractNum w:abstractNumId="2" w15:restartNumberingAfterBreak="0">
    <w:nsid w:val="173630AF"/>
    <w:multiLevelType w:val="multilevel"/>
    <w:tmpl w:val="C7628864"/>
    <w:lvl w:ilvl="0">
      <w:start w:val="15"/>
      <w:numFmt w:val="decimal"/>
      <w:lvlText w:val="%1"/>
      <w:lvlJc w:val="left"/>
      <w:pPr>
        <w:ind w:left="465" w:hanging="356"/>
      </w:pPr>
    </w:lvl>
    <w:lvl w:ilvl="1">
      <w:start w:val="1"/>
      <w:numFmt w:val="decimal"/>
      <w:lvlText w:val="%1.%2"/>
      <w:lvlJc w:val="left"/>
      <w:pPr>
        <w:ind w:left="465" w:hanging="356"/>
      </w:pPr>
      <w:rPr>
        <w:rFonts w:ascii="Arial" w:eastAsia="Arial" w:hAnsi="Arial" w:cs="Arial"/>
        <w:b/>
        <w:i w:val="0"/>
        <w:sz w:val="16"/>
        <w:szCs w:val="16"/>
      </w:rPr>
    </w:lvl>
    <w:lvl w:ilvl="2">
      <w:numFmt w:val="bullet"/>
      <w:lvlText w:val="•"/>
      <w:lvlJc w:val="left"/>
      <w:pPr>
        <w:ind w:left="2504" w:hanging="356"/>
      </w:pPr>
    </w:lvl>
    <w:lvl w:ilvl="3">
      <w:numFmt w:val="bullet"/>
      <w:lvlText w:val="•"/>
      <w:lvlJc w:val="left"/>
      <w:pPr>
        <w:ind w:left="3527" w:hanging="356"/>
      </w:pPr>
    </w:lvl>
    <w:lvl w:ilvl="4">
      <w:numFmt w:val="bullet"/>
      <w:lvlText w:val="•"/>
      <w:lvlJc w:val="left"/>
      <w:pPr>
        <w:ind w:left="4549" w:hanging="356"/>
      </w:pPr>
    </w:lvl>
    <w:lvl w:ilvl="5">
      <w:numFmt w:val="bullet"/>
      <w:lvlText w:val="•"/>
      <w:lvlJc w:val="left"/>
      <w:pPr>
        <w:ind w:left="5572" w:hanging="356"/>
      </w:pPr>
    </w:lvl>
    <w:lvl w:ilvl="6">
      <w:numFmt w:val="bullet"/>
      <w:lvlText w:val="•"/>
      <w:lvlJc w:val="left"/>
      <w:pPr>
        <w:ind w:left="6594" w:hanging="356"/>
      </w:pPr>
    </w:lvl>
    <w:lvl w:ilvl="7">
      <w:numFmt w:val="bullet"/>
      <w:lvlText w:val="•"/>
      <w:lvlJc w:val="left"/>
      <w:pPr>
        <w:ind w:left="7616" w:hanging="356"/>
      </w:pPr>
    </w:lvl>
    <w:lvl w:ilvl="8">
      <w:numFmt w:val="bullet"/>
      <w:lvlText w:val="•"/>
      <w:lvlJc w:val="left"/>
      <w:pPr>
        <w:ind w:left="8639" w:hanging="356"/>
      </w:pPr>
    </w:lvl>
  </w:abstractNum>
  <w:abstractNum w:abstractNumId="3" w15:restartNumberingAfterBreak="0">
    <w:nsid w:val="197A24A2"/>
    <w:multiLevelType w:val="multilevel"/>
    <w:tmpl w:val="3B801BE0"/>
    <w:lvl w:ilvl="0">
      <w:start w:val="8"/>
      <w:numFmt w:val="decimal"/>
      <w:lvlText w:val="%1"/>
      <w:lvlJc w:val="left"/>
      <w:pPr>
        <w:ind w:left="465" w:hanging="356"/>
      </w:pPr>
    </w:lvl>
    <w:lvl w:ilvl="1">
      <w:start w:val="1"/>
      <w:numFmt w:val="decimal"/>
      <w:lvlText w:val="%1.%2"/>
      <w:lvlJc w:val="left"/>
      <w:pPr>
        <w:ind w:left="465" w:hanging="356"/>
      </w:pPr>
      <w:rPr>
        <w:rFonts w:ascii="Arial" w:eastAsia="Arial" w:hAnsi="Arial" w:cs="Arial"/>
        <w:b/>
        <w:i w:val="0"/>
        <w:sz w:val="18"/>
        <w:szCs w:val="18"/>
      </w:rPr>
    </w:lvl>
    <w:lvl w:ilvl="2">
      <w:numFmt w:val="bullet"/>
      <w:lvlText w:val="•"/>
      <w:lvlJc w:val="left"/>
      <w:pPr>
        <w:ind w:left="2504" w:hanging="356"/>
      </w:pPr>
    </w:lvl>
    <w:lvl w:ilvl="3">
      <w:numFmt w:val="bullet"/>
      <w:lvlText w:val="•"/>
      <w:lvlJc w:val="left"/>
      <w:pPr>
        <w:ind w:left="3527" w:hanging="356"/>
      </w:pPr>
    </w:lvl>
    <w:lvl w:ilvl="4">
      <w:numFmt w:val="bullet"/>
      <w:lvlText w:val="•"/>
      <w:lvlJc w:val="left"/>
      <w:pPr>
        <w:ind w:left="4549" w:hanging="356"/>
      </w:pPr>
    </w:lvl>
    <w:lvl w:ilvl="5">
      <w:numFmt w:val="bullet"/>
      <w:lvlText w:val="•"/>
      <w:lvlJc w:val="left"/>
      <w:pPr>
        <w:ind w:left="5572" w:hanging="356"/>
      </w:pPr>
    </w:lvl>
    <w:lvl w:ilvl="6">
      <w:numFmt w:val="bullet"/>
      <w:lvlText w:val="•"/>
      <w:lvlJc w:val="left"/>
      <w:pPr>
        <w:ind w:left="6594" w:hanging="356"/>
      </w:pPr>
    </w:lvl>
    <w:lvl w:ilvl="7">
      <w:numFmt w:val="bullet"/>
      <w:lvlText w:val="•"/>
      <w:lvlJc w:val="left"/>
      <w:pPr>
        <w:ind w:left="7616" w:hanging="356"/>
      </w:pPr>
    </w:lvl>
    <w:lvl w:ilvl="8">
      <w:numFmt w:val="bullet"/>
      <w:lvlText w:val="•"/>
      <w:lvlJc w:val="left"/>
      <w:pPr>
        <w:ind w:left="8639" w:hanging="356"/>
      </w:pPr>
    </w:lvl>
  </w:abstractNum>
  <w:abstractNum w:abstractNumId="4" w15:restartNumberingAfterBreak="0">
    <w:nsid w:val="1B7F021B"/>
    <w:multiLevelType w:val="multilevel"/>
    <w:tmpl w:val="D6A40AF6"/>
    <w:lvl w:ilvl="0">
      <w:start w:val="1"/>
      <w:numFmt w:val="decimal"/>
      <w:lvlText w:val="%1."/>
      <w:lvlJc w:val="left"/>
      <w:pPr>
        <w:ind w:left="1022" w:hanging="360"/>
      </w:pPr>
    </w:lvl>
    <w:lvl w:ilvl="1">
      <w:start w:val="1"/>
      <w:numFmt w:val="lowerLetter"/>
      <w:lvlText w:val="%2."/>
      <w:lvlJc w:val="left"/>
      <w:pPr>
        <w:ind w:left="1353" w:hanging="359"/>
      </w:pPr>
    </w:lvl>
    <w:lvl w:ilvl="2">
      <w:start w:val="1"/>
      <w:numFmt w:val="lowerRoman"/>
      <w:lvlText w:val="%3."/>
      <w:lvlJc w:val="right"/>
      <w:pPr>
        <w:ind w:left="2462" w:hanging="180"/>
      </w:pPr>
    </w:lvl>
    <w:lvl w:ilvl="3">
      <w:start w:val="1"/>
      <w:numFmt w:val="decimal"/>
      <w:lvlText w:val="%4."/>
      <w:lvlJc w:val="left"/>
      <w:pPr>
        <w:ind w:left="3182" w:hanging="360"/>
      </w:pPr>
    </w:lvl>
    <w:lvl w:ilvl="4">
      <w:start w:val="1"/>
      <w:numFmt w:val="lowerLetter"/>
      <w:lvlText w:val="%5."/>
      <w:lvlJc w:val="left"/>
      <w:pPr>
        <w:ind w:left="3902" w:hanging="360"/>
      </w:pPr>
    </w:lvl>
    <w:lvl w:ilvl="5">
      <w:start w:val="1"/>
      <w:numFmt w:val="lowerRoman"/>
      <w:lvlText w:val="%6."/>
      <w:lvlJc w:val="right"/>
      <w:pPr>
        <w:ind w:left="4622" w:hanging="180"/>
      </w:pPr>
    </w:lvl>
    <w:lvl w:ilvl="6">
      <w:start w:val="1"/>
      <w:numFmt w:val="decimal"/>
      <w:lvlText w:val="%7."/>
      <w:lvlJc w:val="left"/>
      <w:pPr>
        <w:ind w:left="5342" w:hanging="360"/>
      </w:pPr>
    </w:lvl>
    <w:lvl w:ilvl="7">
      <w:start w:val="1"/>
      <w:numFmt w:val="lowerLetter"/>
      <w:lvlText w:val="%8."/>
      <w:lvlJc w:val="left"/>
      <w:pPr>
        <w:ind w:left="6062" w:hanging="360"/>
      </w:pPr>
    </w:lvl>
    <w:lvl w:ilvl="8">
      <w:start w:val="1"/>
      <w:numFmt w:val="lowerRoman"/>
      <w:lvlText w:val="%9."/>
      <w:lvlJc w:val="right"/>
      <w:pPr>
        <w:ind w:left="6782" w:hanging="180"/>
      </w:pPr>
    </w:lvl>
  </w:abstractNum>
  <w:abstractNum w:abstractNumId="5" w15:restartNumberingAfterBreak="0">
    <w:nsid w:val="1D0F0F85"/>
    <w:multiLevelType w:val="multilevel"/>
    <w:tmpl w:val="3F0658AE"/>
    <w:lvl w:ilvl="0">
      <w:start w:val="1"/>
      <w:numFmt w:val="lowerLetter"/>
      <w:lvlText w:val="(%1)"/>
      <w:lvlJc w:val="left"/>
      <w:pPr>
        <w:ind w:left="676" w:hanging="567"/>
      </w:pPr>
      <w:rPr>
        <w:rFonts w:ascii="Arial" w:eastAsia="Arial" w:hAnsi="Arial" w:cs="Arial"/>
        <w:b w:val="0"/>
        <w:i w:val="0"/>
        <w:sz w:val="16"/>
        <w:szCs w:val="16"/>
      </w:rPr>
    </w:lvl>
    <w:lvl w:ilvl="1">
      <w:start w:val="1"/>
      <w:numFmt w:val="lowerRoman"/>
      <w:lvlText w:val="(%2)"/>
      <w:lvlJc w:val="left"/>
      <w:pPr>
        <w:ind w:left="1243" w:hanging="567"/>
      </w:pPr>
      <w:rPr>
        <w:rFonts w:ascii="Arial" w:eastAsia="Arial" w:hAnsi="Arial" w:cs="Arial"/>
        <w:b w:val="0"/>
        <w:i w:val="0"/>
        <w:sz w:val="16"/>
        <w:szCs w:val="16"/>
      </w:rPr>
    </w:lvl>
    <w:lvl w:ilvl="2">
      <w:numFmt w:val="bullet"/>
      <w:lvlText w:val="•"/>
      <w:lvlJc w:val="left"/>
      <w:pPr>
        <w:ind w:left="2289" w:hanging="567"/>
      </w:pPr>
    </w:lvl>
    <w:lvl w:ilvl="3">
      <w:numFmt w:val="bullet"/>
      <w:lvlText w:val="•"/>
      <w:lvlJc w:val="left"/>
      <w:pPr>
        <w:ind w:left="3338" w:hanging="567"/>
      </w:pPr>
    </w:lvl>
    <w:lvl w:ilvl="4">
      <w:numFmt w:val="bullet"/>
      <w:lvlText w:val="•"/>
      <w:lvlJc w:val="left"/>
      <w:pPr>
        <w:ind w:left="4388" w:hanging="567"/>
      </w:pPr>
    </w:lvl>
    <w:lvl w:ilvl="5">
      <w:numFmt w:val="bullet"/>
      <w:lvlText w:val="•"/>
      <w:lvlJc w:val="left"/>
      <w:pPr>
        <w:ind w:left="5437" w:hanging="566"/>
      </w:pPr>
    </w:lvl>
    <w:lvl w:ilvl="6">
      <w:numFmt w:val="bullet"/>
      <w:lvlText w:val="•"/>
      <w:lvlJc w:val="left"/>
      <w:pPr>
        <w:ind w:left="6486" w:hanging="567"/>
      </w:pPr>
    </w:lvl>
    <w:lvl w:ilvl="7">
      <w:numFmt w:val="bullet"/>
      <w:lvlText w:val="•"/>
      <w:lvlJc w:val="left"/>
      <w:pPr>
        <w:ind w:left="7536" w:hanging="567"/>
      </w:pPr>
    </w:lvl>
    <w:lvl w:ilvl="8">
      <w:numFmt w:val="bullet"/>
      <w:lvlText w:val="•"/>
      <w:lvlJc w:val="left"/>
      <w:pPr>
        <w:ind w:left="8585" w:hanging="567"/>
      </w:pPr>
    </w:lvl>
  </w:abstractNum>
  <w:abstractNum w:abstractNumId="6" w15:restartNumberingAfterBreak="0">
    <w:nsid w:val="1E90395F"/>
    <w:multiLevelType w:val="multilevel"/>
    <w:tmpl w:val="77EC2590"/>
    <w:lvl w:ilvl="0">
      <w:start w:val="1"/>
      <w:numFmt w:val="lowerLetter"/>
      <w:lvlText w:val="(%1)"/>
      <w:lvlJc w:val="left"/>
      <w:pPr>
        <w:ind w:left="676" w:hanging="567"/>
      </w:pPr>
      <w:rPr>
        <w:rFonts w:ascii="Arial" w:eastAsia="Arial" w:hAnsi="Arial" w:cs="Arial"/>
        <w:b w:val="0"/>
        <w:i w:val="0"/>
        <w:sz w:val="16"/>
        <w:szCs w:val="16"/>
      </w:rPr>
    </w:lvl>
    <w:lvl w:ilvl="1">
      <w:numFmt w:val="bullet"/>
      <w:lvlText w:val="•"/>
      <w:lvlJc w:val="left"/>
      <w:pPr>
        <w:ind w:left="1680" w:hanging="567"/>
      </w:pPr>
    </w:lvl>
    <w:lvl w:ilvl="2">
      <w:numFmt w:val="bullet"/>
      <w:lvlText w:val="•"/>
      <w:lvlJc w:val="left"/>
      <w:pPr>
        <w:ind w:left="2680" w:hanging="567"/>
      </w:pPr>
    </w:lvl>
    <w:lvl w:ilvl="3">
      <w:numFmt w:val="bullet"/>
      <w:lvlText w:val="•"/>
      <w:lvlJc w:val="left"/>
      <w:pPr>
        <w:ind w:left="3681" w:hanging="566"/>
      </w:pPr>
    </w:lvl>
    <w:lvl w:ilvl="4">
      <w:numFmt w:val="bullet"/>
      <w:lvlText w:val="•"/>
      <w:lvlJc w:val="left"/>
      <w:pPr>
        <w:ind w:left="4681" w:hanging="567"/>
      </w:pPr>
    </w:lvl>
    <w:lvl w:ilvl="5">
      <w:numFmt w:val="bullet"/>
      <w:lvlText w:val="•"/>
      <w:lvlJc w:val="left"/>
      <w:pPr>
        <w:ind w:left="5682" w:hanging="566"/>
      </w:pPr>
    </w:lvl>
    <w:lvl w:ilvl="6">
      <w:numFmt w:val="bullet"/>
      <w:lvlText w:val="•"/>
      <w:lvlJc w:val="left"/>
      <w:pPr>
        <w:ind w:left="6682" w:hanging="567"/>
      </w:pPr>
    </w:lvl>
    <w:lvl w:ilvl="7">
      <w:numFmt w:val="bullet"/>
      <w:lvlText w:val="•"/>
      <w:lvlJc w:val="left"/>
      <w:pPr>
        <w:ind w:left="7682" w:hanging="567"/>
      </w:pPr>
    </w:lvl>
    <w:lvl w:ilvl="8">
      <w:numFmt w:val="bullet"/>
      <w:lvlText w:val="•"/>
      <w:lvlJc w:val="left"/>
      <w:pPr>
        <w:ind w:left="8683" w:hanging="567"/>
      </w:pPr>
    </w:lvl>
  </w:abstractNum>
  <w:abstractNum w:abstractNumId="7" w15:restartNumberingAfterBreak="0">
    <w:nsid w:val="2DC76F38"/>
    <w:multiLevelType w:val="hybridMultilevel"/>
    <w:tmpl w:val="81EA67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365643"/>
    <w:multiLevelType w:val="multilevel"/>
    <w:tmpl w:val="30DA6A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497985"/>
    <w:multiLevelType w:val="multilevel"/>
    <w:tmpl w:val="64DA9532"/>
    <w:lvl w:ilvl="0">
      <w:start w:val="1"/>
      <w:numFmt w:val="lowerLetter"/>
      <w:lvlText w:val="(%1)"/>
      <w:lvlJc w:val="left"/>
      <w:pPr>
        <w:ind w:left="676" w:hanging="567"/>
      </w:pPr>
      <w:rPr>
        <w:rFonts w:ascii="Arial" w:eastAsia="Arial" w:hAnsi="Arial" w:cs="Arial"/>
        <w:b w:val="0"/>
        <w:i w:val="0"/>
        <w:sz w:val="16"/>
        <w:szCs w:val="16"/>
      </w:rPr>
    </w:lvl>
    <w:lvl w:ilvl="1">
      <w:start w:val="1"/>
      <w:numFmt w:val="lowerRoman"/>
      <w:lvlText w:val="(%2)"/>
      <w:lvlJc w:val="left"/>
      <w:pPr>
        <w:ind w:left="1243" w:hanging="567"/>
      </w:pPr>
      <w:rPr>
        <w:rFonts w:ascii="Arial" w:eastAsia="Arial" w:hAnsi="Arial" w:cs="Arial"/>
        <w:b w:val="0"/>
        <w:i w:val="0"/>
        <w:sz w:val="16"/>
        <w:szCs w:val="16"/>
      </w:rPr>
    </w:lvl>
    <w:lvl w:ilvl="2">
      <w:numFmt w:val="bullet"/>
      <w:lvlText w:val="•"/>
      <w:lvlJc w:val="left"/>
      <w:pPr>
        <w:ind w:left="2289" w:hanging="567"/>
      </w:pPr>
    </w:lvl>
    <w:lvl w:ilvl="3">
      <w:numFmt w:val="bullet"/>
      <w:lvlText w:val="•"/>
      <w:lvlJc w:val="left"/>
      <w:pPr>
        <w:ind w:left="3338" w:hanging="567"/>
      </w:pPr>
    </w:lvl>
    <w:lvl w:ilvl="4">
      <w:numFmt w:val="bullet"/>
      <w:lvlText w:val="•"/>
      <w:lvlJc w:val="left"/>
      <w:pPr>
        <w:ind w:left="4388" w:hanging="567"/>
      </w:pPr>
    </w:lvl>
    <w:lvl w:ilvl="5">
      <w:numFmt w:val="bullet"/>
      <w:lvlText w:val="•"/>
      <w:lvlJc w:val="left"/>
      <w:pPr>
        <w:ind w:left="5437" w:hanging="566"/>
      </w:pPr>
    </w:lvl>
    <w:lvl w:ilvl="6">
      <w:numFmt w:val="bullet"/>
      <w:lvlText w:val="•"/>
      <w:lvlJc w:val="left"/>
      <w:pPr>
        <w:ind w:left="6486" w:hanging="567"/>
      </w:pPr>
    </w:lvl>
    <w:lvl w:ilvl="7">
      <w:numFmt w:val="bullet"/>
      <w:lvlText w:val="•"/>
      <w:lvlJc w:val="left"/>
      <w:pPr>
        <w:ind w:left="7536" w:hanging="567"/>
      </w:pPr>
    </w:lvl>
    <w:lvl w:ilvl="8">
      <w:numFmt w:val="bullet"/>
      <w:lvlText w:val="•"/>
      <w:lvlJc w:val="left"/>
      <w:pPr>
        <w:ind w:left="8585" w:hanging="567"/>
      </w:pPr>
    </w:lvl>
  </w:abstractNum>
  <w:abstractNum w:abstractNumId="10" w15:restartNumberingAfterBreak="0">
    <w:nsid w:val="32092DAE"/>
    <w:multiLevelType w:val="multilevel"/>
    <w:tmpl w:val="31D8A138"/>
    <w:lvl w:ilvl="0">
      <w:start w:val="1"/>
      <w:numFmt w:val="lowerLetter"/>
      <w:lvlText w:val="(%1)"/>
      <w:lvlJc w:val="left"/>
      <w:pPr>
        <w:ind w:left="676" w:hanging="567"/>
      </w:pPr>
      <w:rPr>
        <w:rFonts w:ascii="Arial" w:eastAsia="Arial" w:hAnsi="Arial" w:cs="Arial"/>
        <w:b w:val="0"/>
        <w:i w:val="0"/>
        <w:sz w:val="16"/>
        <w:szCs w:val="16"/>
      </w:rPr>
    </w:lvl>
    <w:lvl w:ilvl="1">
      <w:numFmt w:val="bullet"/>
      <w:lvlText w:val="•"/>
      <w:lvlJc w:val="left"/>
      <w:pPr>
        <w:ind w:left="1680" w:hanging="567"/>
      </w:pPr>
    </w:lvl>
    <w:lvl w:ilvl="2">
      <w:numFmt w:val="bullet"/>
      <w:lvlText w:val="•"/>
      <w:lvlJc w:val="left"/>
      <w:pPr>
        <w:ind w:left="2680" w:hanging="567"/>
      </w:pPr>
    </w:lvl>
    <w:lvl w:ilvl="3">
      <w:numFmt w:val="bullet"/>
      <w:lvlText w:val="•"/>
      <w:lvlJc w:val="left"/>
      <w:pPr>
        <w:ind w:left="3681" w:hanging="566"/>
      </w:pPr>
    </w:lvl>
    <w:lvl w:ilvl="4">
      <w:numFmt w:val="bullet"/>
      <w:lvlText w:val="•"/>
      <w:lvlJc w:val="left"/>
      <w:pPr>
        <w:ind w:left="4681" w:hanging="567"/>
      </w:pPr>
    </w:lvl>
    <w:lvl w:ilvl="5">
      <w:numFmt w:val="bullet"/>
      <w:lvlText w:val="•"/>
      <w:lvlJc w:val="left"/>
      <w:pPr>
        <w:ind w:left="5682" w:hanging="566"/>
      </w:pPr>
    </w:lvl>
    <w:lvl w:ilvl="6">
      <w:numFmt w:val="bullet"/>
      <w:lvlText w:val="•"/>
      <w:lvlJc w:val="left"/>
      <w:pPr>
        <w:ind w:left="6682" w:hanging="567"/>
      </w:pPr>
    </w:lvl>
    <w:lvl w:ilvl="7">
      <w:numFmt w:val="bullet"/>
      <w:lvlText w:val="•"/>
      <w:lvlJc w:val="left"/>
      <w:pPr>
        <w:ind w:left="7682" w:hanging="567"/>
      </w:pPr>
    </w:lvl>
    <w:lvl w:ilvl="8">
      <w:numFmt w:val="bullet"/>
      <w:lvlText w:val="•"/>
      <w:lvlJc w:val="left"/>
      <w:pPr>
        <w:ind w:left="8683" w:hanging="567"/>
      </w:pPr>
    </w:lvl>
  </w:abstractNum>
  <w:abstractNum w:abstractNumId="11" w15:restartNumberingAfterBreak="0">
    <w:nsid w:val="38A553C8"/>
    <w:multiLevelType w:val="multilevel"/>
    <w:tmpl w:val="E868A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121C39"/>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1A10968"/>
    <w:multiLevelType w:val="multilevel"/>
    <w:tmpl w:val="14CEA492"/>
    <w:lvl w:ilvl="0">
      <w:start w:val="1"/>
      <w:numFmt w:val="lowerLetter"/>
      <w:lvlText w:val="(%1)"/>
      <w:lvlJc w:val="left"/>
      <w:pPr>
        <w:ind w:left="676" w:hanging="567"/>
      </w:pPr>
      <w:rPr>
        <w:rFonts w:ascii="Arial" w:eastAsia="Arial" w:hAnsi="Arial" w:cs="Arial"/>
        <w:b w:val="0"/>
        <w:i w:val="0"/>
        <w:sz w:val="16"/>
        <w:szCs w:val="16"/>
      </w:rPr>
    </w:lvl>
    <w:lvl w:ilvl="1">
      <w:start w:val="1"/>
      <w:numFmt w:val="lowerRoman"/>
      <w:lvlText w:val="(%2)"/>
      <w:lvlJc w:val="left"/>
      <w:pPr>
        <w:ind w:left="1243" w:hanging="567"/>
      </w:pPr>
      <w:rPr>
        <w:rFonts w:ascii="Arial" w:eastAsia="Arial" w:hAnsi="Arial" w:cs="Arial"/>
        <w:b w:val="0"/>
        <w:i w:val="0"/>
        <w:sz w:val="16"/>
        <w:szCs w:val="16"/>
      </w:rPr>
    </w:lvl>
    <w:lvl w:ilvl="2">
      <w:numFmt w:val="bullet"/>
      <w:lvlText w:val="•"/>
      <w:lvlJc w:val="left"/>
      <w:pPr>
        <w:ind w:left="2289" w:hanging="567"/>
      </w:pPr>
    </w:lvl>
    <w:lvl w:ilvl="3">
      <w:numFmt w:val="bullet"/>
      <w:lvlText w:val="•"/>
      <w:lvlJc w:val="left"/>
      <w:pPr>
        <w:ind w:left="3338" w:hanging="567"/>
      </w:pPr>
    </w:lvl>
    <w:lvl w:ilvl="4">
      <w:numFmt w:val="bullet"/>
      <w:lvlText w:val="•"/>
      <w:lvlJc w:val="left"/>
      <w:pPr>
        <w:ind w:left="4388" w:hanging="567"/>
      </w:pPr>
    </w:lvl>
    <w:lvl w:ilvl="5">
      <w:numFmt w:val="bullet"/>
      <w:lvlText w:val="•"/>
      <w:lvlJc w:val="left"/>
      <w:pPr>
        <w:ind w:left="5437" w:hanging="566"/>
      </w:pPr>
    </w:lvl>
    <w:lvl w:ilvl="6">
      <w:numFmt w:val="bullet"/>
      <w:lvlText w:val="•"/>
      <w:lvlJc w:val="left"/>
      <w:pPr>
        <w:ind w:left="6486" w:hanging="567"/>
      </w:pPr>
    </w:lvl>
    <w:lvl w:ilvl="7">
      <w:numFmt w:val="bullet"/>
      <w:lvlText w:val="•"/>
      <w:lvlJc w:val="left"/>
      <w:pPr>
        <w:ind w:left="7536" w:hanging="567"/>
      </w:pPr>
    </w:lvl>
    <w:lvl w:ilvl="8">
      <w:numFmt w:val="bullet"/>
      <w:lvlText w:val="•"/>
      <w:lvlJc w:val="left"/>
      <w:pPr>
        <w:ind w:left="8585" w:hanging="567"/>
      </w:pPr>
    </w:lvl>
  </w:abstractNum>
  <w:abstractNum w:abstractNumId="14" w15:restartNumberingAfterBreak="0">
    <w:nsid w:val="42F038EE"/>
    <w:multiLevelType w:val="hybridMultilevel"/>
    <w:tmpl w:val="8A44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25A8A"/>
    <w:multiLevelType w:val="multilevel"/>
    <w:tmpl w:val="3730B7AE"/>
    <w:lvl w:ilvl="0">
      <w:start w:val="1"/>
      <w:numFmt w:val="lowerLetter"/>
      <w:lvlText w:val="(%1)"/>
      <w:lvlJc w:val="left"/>
      <w:pPr>
        <w:ind w:left="818" w:hanging="709"/>
      </w:pPr>
      <w:rPr>
        <w:rFonts w:ascii="Arial" w:eastAsia="Arial" w:hAnsi="Arial" w:cs="Arial"/>
        <w:b w:val="0"/>
        <w:i w:val="0"/>
        <w:sz w:val="16"/>
        <w:szCs w:val="16"/>
      </w:rPr>
    </w:lvl>
    <w:lvl w:ilvl="1">
      <w:numFmt w:val="bullet"/>
      <w:lvlText w:val="•"/>
      <w:lvlJc w:val="left"/>
      <w:pPr>
        <w:ind w:left="1806" w:hanging="709"/>
      </w:pPr>
    </w:lvl>
    <w:lvl w:ilvl="2">
      <w:numFmt w:val="bullet"/>
      <w:lvlText w:val="•"/>
      <w:lvlJc w:val="left"/>
      <w:pPr>
        <w:ind w:left="2792" w:hanging="709"/>
      </w:pPr>
    </w:lvl>
    <w:lvl w:ilvl="3">
      <w:numFmt w:val="bullet"/>
      <w:lvlText w:val="•"/>
      <w:lvlJc w:val="left"/>
      <w:pPr>
        <w:ind w:left="3779" w:hanging="709"/>
      </w:pPr>
    </w:lvl>
    <w:lvl w:ilvl="4">
      <w:numFmt w:val="bullet"/>
      <w:lvlText w:val="•"/>
      <w:lvlJc w:val="left"/>
      <w:pPr>
        <w:ind w:left="4765" w:hanging="709"/>
      </w:pPr>
    </w:lvl>
    <w:lvl w:ilvl="5">
      <w:numFmt w:val="bullet"/>
      <w:lvlText w:val="•"/>
      <w:lvlJc w:val="left"/>
      <w:pPr>
        <w:ind w:left="5752" w:hanging="708"/>
      </w:pPr>
    </w:lvl>
    <w:lvl w:ilvl="6">
      <w:numFmt w:val="bullet"/>
      <w:lvlText w:val="•"/>
      <w:lvlJc w:val="left"/>
      <w:pPr>
        <w:ind w:left="6738" w:hanging="709"/>
      </w:pPr>
    </w:lvl>
    <w:lvl w:ilvl="7">
      <w:numFmt w:val="bullet"/>
      <w:lvlText w:val="•"/>
      <w:lvlJc w:val="left"/>
      <w:pPr>
        <w:ind w:left="7724" w:hanging="709"/>
      </w:pPr>
    </w:lvl>
    <w:lvl w:ilvl="8">
      <w:numFmt w:val="bullet"/>
      <w:lvlText w:val="•"/>
      <w:lvlJc w:val="left"/>
      <w:pPr>
        <w:ind w:left="8711" w:hanging="709"/>
      </w:pPr>
    </w:lvl>
  </w:abstractNum>
  <w:abstractNum w:abstractNumId="16" w15:restartNumberingAfterBreak="0">
    <w:nsid w:val="45DC59DF"/>
    <w:multiLevelType w:val="hybridMultilevel"/>
    <w:tmpl w:val="16984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BE18B4"/>
    <w:multiLevelType w:val="multilevel"/>
    <w:tmpl w:val="D08ACAAE"/>
    <w:lvl w:ilvl="0">
      <w:start w:val="1"/>
      <w:numFmt w:val="lowerLetter"/>
      <w:lvlText w:val="(%1)"/>
      <w:lvlJc w:val="left"/>
      <w:pPr>
        <w:ind w:left="676" w:hanging="567"/>
      </w:pPr>
      <w:rPr>
        <w:rFonts w:ascii="Arial" w:eastAsia="Arial" w:hAnsi="Arial" w:cs="Arial"/>
        <w:b w:val="0"/>
        <w:i w:val="0"/>
        <w:sz w:val="16"/>
        <w:szCs w:val="16"/>
      </w:rPr>
    </w:lvl>
    <w:lvl w:ilvl="1">
      <w:numFmt w:val="bullet"/>
      <w:lvlText w:val="•"/>
      <w:lvlJc w:val="left"/>
      <w:pPr>
        <w:ind w:left="1680" w:hanging="567"/>
      </w:pPr>
    </w:lvl>
    <w:lvl w:ilvl="2">
      <w:numFmt w:val="bullet"/>
      <w:lvlText w:val="•"/>
      <w:lvlJc w:val="left"/>
      <w:pPr>
        <w:ind w:left="2680" w:hanging="567"/>
      </w:pPr>
    </w:lvl>
    <w:lvl w:ilvl="3">
      <w:numFmt w:val="bullet"/>
      <w:lvlText w:val="•"/>
      <w:lvlJc w:val="left"/>
      <w:pPr>
        <w:ind w:left="3681" w:hanging="566"/>
      </w:pPr>
    </w:lvl>
    <w:lvl w:ilvl="4">
      <w:numFmt w:val="bullet"/>
      <w:lvlText w:val="•"/>
      <w:lvlJc w:val="left"/>
      <w:pPr>
        <w:ind w:left="4681" w:hanging="567"/>
      </w:pPr>
    </w:lvl>
    <w:lvl w:ilvl="5">
      <w:numFmt w:val="bullet"/>
      <w:lvlText w:val="•"/>
      <w:lvlJc w:val="left"/>
      <w:pPr>
        <w:ind w:left="5682" w:hanging="566"/>
      </w:pPr>
    </w:lvl>
    <w:lvl w:ilvl="6">
      <w:numFmt w:val="bullet"/>
      <w:lvlText w:val="•"/>
      <w:lvlJc w:val="left"/>
      <w:pPr>
        <w:ind w:left="6682" w:hanging="567"/>
      </w:pPr>
    </w:lvl>
    <w:lvl w:ilvl="7">
      <w:numFmt w:val="bullet"/>
      <w:lvlText w:val="•"/>
      <w:lvlJc w:val="left"/>
      <w:pPr>
        <w:ind w:left="7682" w:hanging="567"/>
      </w:pPr>
    </w:lvl>
    <w:lvl w:ilvl="8">
      <w:numFmt w:val="bullet"/>
      <w:lvlText w:val="•"/>
      <w:lvlJc w:val="left"/>
      <w:pPr>
        <w:ind w:left="8683" w:hanging="567"/>
      </w:pPr>
    </w:lvl>
  </w:abstractNum>
  <w:abstractNum w:abstractNumId="18" w15:restartNumberingAfterBreak="0">
    <w:nsid w:val="4A155083"/>
    <w:multiLevelType w:val="multilevel"/>
    <w:tmpl w:val="DEA881E4"/>
    <w:lvl w:ilvl="0">
      <w:start w:val="1"/>
      <w:numFmt w:val="lowerRoman"/>
      <w:lvlText w:val="(%1)"/>
      <w:lvlJc w:val="left"/>
      <w:pPr>
        <w:ind w:left="676" w:hanging="567"/>
      </w:pPr>
      <w:rPr>
        <w:rFonts w:ascii="Arial" w:eastAsia="Arial" w:hAnsi="Arial" w:cs="Arial"/>
        <w:b w:val="0"/>
        <w:i w:val="0"/>
        <w:sz w:val="16"/>
        <w:szCs w:val="16"/>
      </w:rPr>
    </w:lvl>
    <w:lvl w:ilvl="1">
      <w:numFmt w:val="bullet"/>
      <w:lvlText w:val="•"/>
      <w:lvlJc w:val="left"/>
      <w:pPr>
        <w:ind w:left="1680" w:hanging="567"/>
      </w:pPr>
    </w:lvl>
    <w:lvl w:ilvl="2">
      <w:numFmt w:val="bullet"/>
      <w:lvlText w:val="•"/>
      <w:lvlJc w:val="left"/>
      <w:pPr>
        <w:ind w:left="2680" w:hanging="567"/>
      </w:pPr>
    </w:lvl>
    <w:lvl w:ilvl="3">
      <w:numFmt w:val="bullet"/>
      <w:lvlText w:val="•"/>
      <w:lvlJc w:val="left"/>
      <w:pPr>
        <w:ind w:left="3681" w:hanging="566"/>
      </w:pPr>
    </w:lvl>
    <w:lvl w:ilvl="4">
      <w:numFmt w:val="bullet"/>
      <w:lvlText w:val="•"/>
      <w:lvlJc w:val="left"/>
      <w:pPr>
        <w:ind w:left="4681" w:hanging="567"/>
      </w:pPr>
    </w:lvl>
    <w:lvl w:ilvl="5">
      <w:numFmt w:val="bullet"/>
      <w:lvlText w:val="•"/>
      <w:lvlJc w:val="left"/>
      <w:pPr>
        <w:ind w:left="5682" w:hanging="566"/>
      </w:pPr>
    </w:lvl>
    <w:lvl w:ilvl="6">
      <w:numFmt w:val="bullet"/>
      <w:lvlText w:val="•"/>
      <w:lvlJc w:val="left"/>
      <w:pPr>
        <w:ind w:left="6682" w:hanging="567"/>
      </w:pPr>
    </w:lvl>
    <w:lvl w:ilvl="7">
      <w:numFmt w:val="bullet"/>
      <w:lvlText w:val="•"/>
      <w:lvlJc w:val="left"/>
      <w:pPr>
        <w:ind w:left="7682" w:hanging="567"/>
      </w:pPr>
    </w:lvl>
    <w:lvl w:ilvl="8">
      <w:numFmt w:val="bullet"/>
      <w:lvlText w:val="•"/>
      <w:lvlJc w:val="left"/>
      <w:pPr>
        <w:ind w:left="8683" w:hanging="567"/>
      </w:pPr>
    </w:lvl>
  </w:abstractNum>
  <w:abstractNum w:abstractNumId="19" w15:restartNumberingAfterBreak="0">
    <w:nsid w:val="53912C06"/>
    <w:multiLevelType w:val="hybridMultilevel"/>
    <w:tmpl w:val="49B2BC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8E34A32"/>
    <w:multiLevelType w:val="hybridMultilevel"/>
    <w:tmpl w:val="3D7E9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27BF1"/>
    <w:multiLevelType w:val="hybridMultilevel"/>
    <w:tmpl w:val="1BA61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32A2129"/>
    <w:multiLevelType w:val="multilevel"/>
    <w:tmpl w:val="ACACC9A8"/>
    <w:lvl w:ilvl="0">
      <w:start w:val="1"/>
      <w:numFmt w:val="lowerLetter"/>
      <w:lvlText w:val="(%1)"/>
      <w:lvlJc w:val="left"/>
      <w:pPr>
        <w:ind w:left="676" w:hanging="567"/>
      </w:pPr>
      <w:rPr>
        <w:rFonts w:ascii="Arial" w:eastAsia="Arial" w:hAnsi="Arial" w:cs="Arial"/>
        <w:b w:val="0"/>
        <w:i w:val="0"/>
        <w:sz w:val="16"/>
        <w:szCs w:val="16"/>
      </w:rPr>
    </w:lvl>
    <w:lvl w:ilvl="1">
      <w:numFmt w:val="bullet"/>
      <w:lvlText w:val="•"/>
      <w:lvlJc w:val="left"/>
      <w:pPr>
        <w:ind w:left="1680" w:hanging="567"/>
      </w:pPr>
    </w:lvl>
    <w:lvl w:ilvl="2">
      <w:numFmt w:val="bullet"/>
      <w:lvlText w:val="•"/>
      <w:lvlJc w:val="left"/>
      <w:pPr>
        <w:ind w:left="2680" w:hanging="567"/>
      </w:pPr>
    </w:lvl>
    <w:lvl w:ilvl="3">
      <w:numFmt w:val="bullet"/>
      <w:lvlText w:val="•"/>
      <w:lvlJc w:val="left"/>
      <w:pPr>
        <w:ind w:left="3681" w:hanging="566"/>
      </w:pPr>
    </w:lvl>
    <w:lvl w:ilvl="4">
      <w:numFmt w:val="bullet"/>
      <w:lvlText w:val="•"/>
      <w:lvlJc w:val="left"/>
      <w:pPr>
        <w:ind w:left="4681" w:hanging="567"/>
      </w:pPr>
    </w:lvl>
    <w:lvl w:ilvl="5">
      <w:numFmt w:val="bullet"/>
      <w:lvlText w:val="•"/>
      <w:lvlJc w:val="left"/>
      <w:pPr>
        <w:ind w:left="5682" w:hanging="566"/>
      </w:pPr>
    </w:lvl>
    <w:lvl w:ilvl="6">
      <w:numFmt w:val="bullet"/>
      <w:lvlText w:val="•"/>
      <w:lvlJc w:val="left"/>
      <w:pPr>
        <w:ind w:left="6682" w:hanging="567"/>
      </w:pPr>
    </w:lvl>
    <w:lvl w:ilvl="7">
      <w:numFmt w:val="bullet"/>
      <w:lvlText w:val="•"/>
      <w:lvlJc w:val="left"/>
      <w:pPr>
        <w:ind w:left="7682" w:hanging="567"/>
      </w:pPr>
    </w:lvl>
    <w:lvl w:ilvl="8">
      <w:numFmt w:val="bullet"/>
      <w:lvlText w:val="•"/>
      <w:lvlJc w:val="left"/>
      <w:pPr>
        <w:ind w:left="8683" w:hanging="567"/>
      </w:pPr>
    </w:lvl>
  </w:abstractNum>
  <w:abstractNum w:abstractNumId="23" w15:restartNumberingAfterBreak="0">
    <w:nsid w:val="63F27BDD"/>
    <w:multiLevelType w:val="multilevel"/>
    <w:tmpl w:val="4F1424CC"/>
    <w:lvl w:ilvl="0">
      <w:start w:val="1"/>
      <w:numFmt w:val="lowerLetter"/>
      <w:lvlText w:val="(%1)"/>
      <w:lvlJc w:val="left"/>
      <w:pPr>
        <w:ind w:left="676" w:hanging="567"/>
      </w:pPr>
      <w:rPr>
        <w:rFonts w:ascii="Arial" w:eastAsia="Arial" w:hAnsi="Arial" w:cs="Arial"/>
        <w:b w:val="0"/>
        <w:i w:val="0"/>
        <w:sz w:val="16"/>
        <w:szCs w:val="16"/>
      </w:rPr>
    </w:lvl>
    <w:lvl w:ilvl="1">
      <w:start w:val="1"/>
      <w:numFmt w:val="lowerRoman"/>
      <w:lvlText w:val="(%2)"/>
      <w:lvlJc w:val="left"/>
      <w:pPr>
        <w:ind w:left="1243" w:hanging="567"/>
      </w:pPr>
      <w:rPr>
        <w:rFonts w:ascii="Arial" w:eastAsia="Arial" w:hAnsi="Arial" w:cs="Arial"/>
        <w:b w:val="0"/>
        <w:i w:val="0"/>
        <w:sz w:val="16"/>
        <w:szCs w:val="16"/>
      </w:rPr>
    </w:lvl>
    <w:lvl w:ilvl="2">
      <w:numFmt w:val="bullet"/>
      <w:lvlText w:val="•"/>
      <w:lvlJc w:val="left"/>
      <w:pPr>
        <w:ind w:left="2289" w:hanging="567"/>
      </w:pPr>
    </w:lvl>
    <w:lvl w:ilvl="3">
      <w:numFmt w:val="bullet"/>
      <w:lvlText w:val="•"/>
      <w:lvlJc w:val="left"/>
      <w:pPr>
        <w:ind w:left="3338" w:hanging="567"/>
      </w:pPr>
    </w:lvl>
    <w:lvl w:ilvl="4">
      <w:numFmt w:val="bullet"/>
      <w:lvlText w:val="•"/>
      <w:lvlJc w:val="left"/>
      <w:pPr>
        <w:ind w:left="4388" w:hanging="567"/>
      </w:pPr>
    </w:lvl>
    <w:lvl w:ilvl="5">
      <w:numFmt w:val="bullet"/>
      <w:lvlText w:val="•"/>
      <w:lvlJc w:val="left"/>
      <w:pPr>
        <w:ind w:left="5437" w:hanging="566"/>
      </w:pPr>
    </w:lvl>
    <w:lvl w:ilvl="6">
      <w:numFmt w:val="bullet"/>
      <w:lvlText w:val="•"/>
      <w:lvlJc w:val="left"/>
      <w:pPr>
        <w:ind w:left="6486" w:hanging="567"/>
      </w:pPr>
    </w:lvl>
    <w:lvl w:ilvl="7">
      <w:numFmt w:val="bullet"/>
      <w:lvlText w:val="•"/>
      <w:lvlJc w:val="left"/>
      <w:pPr>
        <w:ind w:left="7536" w:hanging="567"/>
      </w:pPr>
    </w:lvl>
    <w:lvl w:ilvl="8">
      <w:numFmt w:val="bullet"/>
      <w:lvlText w:val="•"/>
      <w:lvlJc w:val="left"/>
      <w:pPr>
        <w:ind w:left="8585" w:hanging="567"/>
      </w:pPr>
    </w:lvl>
  </w:abstractNum>
  <w:abstractNum w:abstractNumId="24" w15:restartNumberingAfterBreak="0">
    <w:nsid w:val="73694269"/>
    <w:multiLevelType w:val="multilevel"/>
    <w:tmpl w:val="DEAC19D6"/>
    <w:lvl w:ilvl="0">
      <w:start w:val="1"/>
      <w:numFmt w:val="lowerLetter"/>
      <w:lvlText w:val="(%1)"/>
      <w:lvlJc w:val="left"/>
      <w:pPr>
        <w:ind w:left="676" w:hanging="567"/>
      </w:pPr>
      <w:rPr>
        <w:rFonts w:ascii="Arial" w:eastAsia="Arial" w:hAnsi="Arial" w:cs="Arial"/>
        <w:b w:val="0"/>
        <w:i w:val="0"/>
        <w:sz w:val="16"/>
        <w:szCs w:val="16"/>
      </w:rPr>
    </w:lvl>
    <w:lvl w:ilvl="1">
      <w:start w:val="1"/>
      <w:numFmt w:val="lowerRoman"/>
      <w:lvlText w:val="(%2)"/>
      <w:lvlJc w:val="left"/>
      <w:pPr>
        <w:ind w:left="1243" w:hanging="567"/>
      </w:pPr>
      <w:rPr>
        <w:rFonts w:ascii="Arial" w:eastAsia="Arial" w:hAnsi="Arial" w:cs="Arial"/>
        <w:b w:val="0"/>
        <w:i w:val="0"/>
        <w:sz w:val="16"/>
        <w:szCs w:val="16"/>
      </w:rPr>
    </w:lvl>
    <w:lvl w:ilvl="2">
      <w:numFmt w:val="bullet"/>
      <w:lvlText w:val="•"/>
      <w:lvlJc w:val="left"/>
      <w:pPr>
        <w:ind w:left="2289" w:hanging="567"/>
      </w:pPr>
    </w:lvl>
    <w:lvl w:ilvl="3">
      <w:numFmt w:val="bullet"/>
      <w:lvlText w:val="•"/>
      <w:lvlJc w:val="left"/>
      <w:pPr>
        <w:ind w:left="3338" w:hanging="567"/>
      </w:pPr>
    </w:lvl>
    <w:lvl w:ilvl="4">
      <w:numFmt w:val="bullet"/>
      <w:lvlText w:val="•"/>
      <w:lvlJc w:val="left"/>
      <w:pPr>
        <w:ind w:left="4388" w:hanging="567"/>
      </w:pPr>
    </w:lvl>
    <w:lvl w:ilvl="5">
      <w:numFmt w:val="bullet"/>
      <w:lvlText w:val="•"/>
      <w:lvlJc w:val="left"/>
      <w:pPr>
        <w:ind w:left="5437" w:hanging="566"/>
      </w:pPr>
    </w:lvl>
    <w:lvl w:ilvl="6">
      <w:numFmt w:val="bullet"/>
      <w:lvlText w:val="•"/>
      <w:lvlJc w:val="left"/>
      <w:pPr>
        <w:ind w:left="6486" w:hanging="567"/>
      </w:pPr>
    </w:lvl>
    <w:lvl w:ilvl="7">
      <w:numFmt w:val="bullet"/>
      <w:lvlText w:val="•"/>
      <w:lvlJc w:val="left"/>
      <w:pPr>
        <w:ind w:left="7536" w:hanging="567"/>
      </w:pPr>
    </w:lvl>
    <w:lvl w:ilvl="8">
      <w:numFmt w:val="bullet"/>
      <w:lvlText w:val="•"/>
      <w:lvlJc w:val="left"/>
      <w:pPr>
        <w:ind w:left="8585" w:hanging="567"/>
      </w:pPr>
    </w:lvl>
  </w:abstractNum>
  <w:abstractNum w:abstractNumId="25" w15:restartNumberingAfterBreak="0">
    <w:nsid w:val="773F0763"/>
    <w:multiLevelType w:val="multilevel"/>
    <w:tmpl w:val="17FEEA0C"/>
    <w:lvl w:ilvl="0">
      <w:start w:val="1"/>
      <w:numFmt w:val="lowerLetter"/>
      <w:lvlText w:val="(%1)"/>
      <w:lvlJc w:val="left"/>
      <w:pPr>
        <w:ind w:left="676" w:hanging="567"/>
      </w:pPr>
      <w:rPr>
        <w:rFonts w:ascii="Arial" w:eastAsia="Arial" w:hAnsi="Arial" w:cs="Arial"/>
        <w:b w:val="0"/>
        <w:i w:val="0"/>
        <w:sz w:val="16"/>
        <w:szCs w:val="16"/>
      </w:rPr>
    </w:lvl>
    <w:lvl w:ilvl="1">
      <w:numFmt w:val="bullet"/>
      <w:lvlText w:val="•"/>
      <w:lvlJc w:val="left"/>
      <w:pPr>
        <w:ind w:left="1680" w:hanging="567"/>
      </w:pPr>
    </w:lvl>
    <w:lvl w:ilvl="2">
      <w:numFmt w:val="bullet"/>
      <w:lvlText w:val="•"/>
      <w:lvlJc w:val="left"/>
      <w:pPr>
        <w:ind w:left="2680" w:hanging="567"/>
      </w:pPr>
    </w:lvl>
    <w:lvl w:ilvl="3">
      <w:numFmt w:val="bullet"/>
      <w:lvlText w:val="•"/>
      <w:lvlJc w:val="left"/>
      <w:pPr>
        <w:ind w:left="3681" w:hanging="566"/>
      </w:pPr>
    </w:lvl>
    <w:lvl w:ilvl="4">
      <w:numFmt w:val="bullet"/>
      <w:lvlText w:val="•"/>
      <w:lvlJc w:val="left"/>
      <w:pPr>
        <w:ind w:left="4681" w:hanging="567"/>
      </w:pPr>
    </w:lvl>
    <w:lvl w:ilvl="5">
      <w:numFmt w:val="bullet"/>
      <w:lvlText w:val="•"/>
      <w:lvlJc w:val="left"/>
      <w:pPr>
        <w:ind w:left="5682" w:hanging="566"/>
      </w:pPr>
    </w:lvl>
    <w:lvl w:ilvl="6">
      <w:numFmt w:val="bullet"/>
      <w:lvlText w:val="•"/>
      <w:lvlJc w:val="left"/>
      <w:pPr>
        <w:ind w:left="6682" w:hanging="567"/>
      </w:pPr>
    </w:lvl>
    <w:lvl w:ilvl="7">
      <w:numFmt w:val="bullet"/>
      <w:lvlText w:val="•"/>
      <w:lvlJc w:val="left"/>
      <w:pPr>
        <w:ind w:left="7682" w:hanging="567"/>
      </w:pPr>
    </w:lvl>
    <w:lvl w:ilvl="8">
      <w:numFmt w:val="bullet"/>
      <w:lvlText w:val="•"/>
      <w:lvlJc w:val="left"/>
      <w:pPr>
        <w:ind w:left="8683" w:hanging="567"/>
      </w:pPr>
    </w:lvl>
  </w:abstractNum>
  <w:abstractNum w:abstractNumId="26" w15:restartNumberingAfterBreak="0">
    <w:nsid w:val="7776371A"/>
    <w:multiLevelType w:val="multilevel"/>
    <w:tmpl w:val="5F081524"/>
    <w:lvl w:ilvl="0">
      <w:start w:val="1"/>
      <w:numFmt w:val="lowerLetter"/>
      <w:lvlText w:val="(%1)"/>
      <w:lvlJc w:val="left"/>
      <w:pPr>
        <w:ind w:left="676" w:hanging="567"/>
      </w:pPr>
      <w:rPr>
        <w:rFonts w:ascii="Arial" w:eastAsia="Arial" w:hAnsi="Arial" w:cs="Arial"/>
        <w:b w:val="0"/>
        <w:i w:val="0"/>
        <w:sz w:val="16"/>
        <w:szCs w:val="16"/>
      </w:rPr>
    </w:lvl>
    <w:lvl w:ilvl="1">
      <w:numFmt w:val="bullet"/>
      <w:lvlText w:val="•"/>
      <w:lvlJc w:val="left"/>
      <w:pPr>
        <w:ind w:left="1680" w:hanging="567"/>
      </w:pPr>
    </w:lvl>
    <w:lvl w:ilvl="2">
      <w:numFmt w:val="bullet"/>
      <w:lvlText w:val="•"/>
      <w:lvlJc w:val="left"/>
      <w:pPr>
        <w:ind w:left="2680" w:hanging="567"/>
      </w:pPr>
    </w:lvl>
    <w:lvl w:ilvl="3">
      <w:numFmt w:val="bullet"/>
      <w:lvlText w:val="•"/>
      <w:lvlJc w:val="left"/>
      <w:pPr>
        <w:ind w:left="3681" w:hanging="566"/>
      </w:pPr>
    </w:lvl>
    <w:lvl w:ilvl="4">
      <w:numFmt w:val="bullet"/>
      <w:lvlText w:val="•"/>
      <w:lvlJc w:val="left"/>
      <w:pPr>
        <w:ind w:left="4681" w:hanging="567"/>
      </w:pPr>
    </w:lvl>
    <w:lvl w:ilvl="5">
      <w:numFmt w:val="bullet"/>
      <w:lvlText w:val="•"/>
      <w:lvlJc w:val="left"/>
      <w:pPr>
        <w:ind w:left="5682" w:hanging="566"/>
      </w:pPr>
    </w:lvl>
    <w:lvl w:ilvl="6">
      <w:numFmt w:val="bullet"/>
      <w:lvlText w:val="•"/>
      <w:lvlJc w:val="left"/>
      <w:pPr>
        <w:ind w:left="6682" w:hanging="567"/>
      </w:pPr>
    </w:lvl>
    <w:lvl w:ilvl="7">
      <w:numFmt w:val="bullet"/>
      <w:lvlText w:val="•"/>
      <w:lvlJc w:val="left"/>
      <w:pPr>
        <w:ind w:left="7682" w:hanging="567"/>
      </w:pPr>
    </w:lvl>
    <w:lvl w:ilvl="8">
      <w:numFmt w:val="bullet"/>
      <w:lvlText w:val="•"/>
      <w:lvlJc w:val="left"/>
      <w:pPr>
        <w:ind w:left="8683" w:hanging="567"/>
      </w:pPr>
    </w:lvl>
  </w:abstractNum>
  <w:abstractNum w:abstractNumId="27" w15:restartNumberingAfterBreak="0">
    <w:nsid w:val="78EB0FB7"/>
    <w:multiLevelType w:val="multilevel"/>
    <w:tmpl w:val="22F6B0D2"/>
    <w:lvl w:ilvl="0">
      <w:start w:val="1"/>
      <w:numFmt w:val="lowerLetter"/>
      <w:lvlText w:val="(%1)"/>
      <w:lvlJc w:val="left"/>
      <w:pPr>
        <w:ind w:left="676" w:hanging="567"/>
      </w:pPr>
      <w:rPr>
        <w:rFonts w:ascii="Arial" w:eastAsia="Arial" w:hAnsi="Arial" w:cs="Arial"/>
        <w:b w:val="0"/>
        <w:i w:val="0"/>
        <w:sz w:val="16"/>
        <w:szCs w:val="16"/>
      </w:rPr>
    </w:lvl>
    <w:lvl w:ilvl="1">
      <w:numFmt w:val="bullet"/>
      <w:lvlText w:val="•"/>
      <w:lvlJc w:val="left"/>
      <w:pPr>
        <w:ind w:left="1680" w:hanging="567"/>
      </w:pPr>
    </w:lvl>
    <w:lvl w:ilvl="2">
      <w:numFmt w:val="bullet"/>
      <w:lvlText w:val="•"/>
      <w:lvlJc w:val="left"/>
      <w:pPr>
        <w:ind w:left="2680" w:hanging="567"/>
      </w:pPr>
    </w:lvl>
    <w:lvl w:ilvl="3">
      <w:numFmt w:val="bullet"/>
      <w:lvlText w:val="•"/>
      <w:lvlJc w:val="left"/>
      <w:pPr>
        <w:ind w:left="3681" w:hanging="566"/>
      </w:pPr>
    </w:lvl>
    <w:lvl w:ilvl="4">
      <w:numFmt w:val="bullet"/>
      <w:lvlText w:val="•"/>
      <w:lvlJc w:val="left"/>
      <w:pPr>
        <w:ind w:left="4681" w:hanging="567"/>
      </w:pPr>
    </w:lvl>
    <w:lvl w:ilvl="5">
      <w:numFmt w:val="bullet"/>
      <w:lvlText w:val="•"/>
      <w:lvlJc w:val="left"/>
      <w:pPr>
        <w:ind w:left="5682" w:hanging="566"/>
      </w:pPr>
    </w:lvl>
    <w:lvl w:ilvl="6">
      <w:numFmt w:val="bullet"/>
      <w:lvlText w:val="•"/>
      <w:lvlJc w:val="left"/>
      <w:pPr>
        <w:ind w:left="6682" w:hanging="567"/>
      </w:pPr>
    </w:lvl>
    <w:lvl w:ilvl="7">
      <w:numFmt w:val="bullet"/>
      <w:lvlText w:val="•"/>
      <w:lvlJc w:val="left"/>
      <w:pPr>
        <w:ind w:left="7682" w:hanging="567"/>
      </w:pPr>
    </w:lvl>
    <w:lvl w:ilvl="8">
      <w:numFmt w:val="bullet"/>
      <w:lvlText w:val="•"/>
      <w:lvlJc w:val="left"/>
      <w:pPr>
        <w:ind w:left="8683" w:hanging="567"/>
      </w:pPr>
    </w:lvl>
  </w:abstractNum>
  <w:abstractNum w:abstractNumId="28" w15:restartNumberingAfterBreak="0">
    <w:nsid w:val="791A3F7D"/>
    <w:multiLevelType w:val="multilevel"/>
    <w:tmpl w:val="DE085DB0"/>
    <w:lvl w:ilvl="0">
      <w:start w:val="1"/>
      <w:numFmt w:val="lowerLetter"/>
      <w:lvlText w:val="(%1)"/>
      <w:lvlJc w:val="lef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DE47B4"/>
    <w:multiLevelType w:val="multilevel"/>
    <w:tmpl w:val="EAB49F04"/>
    <w:lvl w:ilvl="0">
      <w:start w:val="1"/>
      <w:numFmt w:val="lowerLetter"/>
      <w:lvlText w:val="(%1)"/>
      <w:lvlJc w:val="left"/>
      <w:pPr>
        <w:ind w:left="676" w:hanging="567"/>
      </w:pPr>
      <w:rPr>
        <w:rFonts w:ascii="Arial" w:eastAsia="Arial" w:hAnsi="Arial" w:cs="Arial"/>
        <w:b w:val="0"/>
        <w:i w:val="0"/>
        <w:sz w:val="16"/>
        <w:szCs w:val="16"/>
      </w:rPr>
    </w:lvl>
    <w:lvl w:ilvl="1">
      <w:numFmt w:val="bullet"/>
      <w:lvlText w:val="•"/>
      <w:lvlJc w:val="left"/>
      <w:pPr>
        <w:ind w:left="1680" w:hanging="567"/>
      </w:pPr>
    </w:lvl>
    <w:lvl w:ilvl="2">
      <w:numFmt w:val="bullet"/>
      <w:lvlText w:val="•"/>
      <w:lvlJc w:val="left"/>
      <w:pPr>
        <w:ind w:left="2680" w:hanging="567"/>
      </w:pPr>
    </w:lvl>
    <w:lvl w:ilvl="3">
      <w:numFmt w:val="bullet"/>
      <w:lvlText w:val="•"/>
      <w:lvlJc w:val="left"/>
      <w:pPr>
        <w:ind w:left="3681" w:hanging="566"/>
      </w:pPr>
    </w:lvl>
    <w:lvl w:ilvl="4">
      <w:numFmt w:val="bullet"/>
      <w:lvlText w:val="•"/>
      <w:lvlJc w:val="left"/>
      <w:pPr>
        <w:ind w:left="4681" w:hanging="567"/>
      </w:pPr>
    </w:lvl>
    <w:lvl w:ilvl="5">
      <w:numFmt w:val="bullet"/>
      <w:lvlText w:val="•"/>
      <w:lvlJc w:val="left"/>
      <w:pPr>
        <w:ind w:left="5682" w:hanging="566"/>
      </w:pPr>
    </w:lvl>
    <w:lvl w:ilvl="6">
      <w:numFmt w:val="bullet"/>
      <w:lvlText w:val="•"/>
      <w:lvlJc w:val="left"/>
      <w:pPr>
        <w:ind w:left="6682" w:hanging="567"/>
      </w:pPr>
    </w:lvl>
    <w:lvl w:ilvl="7">
      <w:numFmt w:val="bullet"/>
      <w:lvlText w:val="•"/>
      <w:lvlJc w:val="left"/>
      <w:pPr>
        <w:ind w:left="7682" w:hanging="567"/>
      </w:pPr>
    </w:lvl>
    <w:lvl w:ilvl="8">
      <w:numFmt w:val="bullet"/>
      <w:lvlText w:val="•"/>
      <w:lvlJc w:val="left"/>
      <w:pPr>
        <w:ind w:left="8683" w:hanging="567"/>
      </w:pPr>
    </w:lvl>
  </w:abstractNum>
  <w:abstractNum w:abstractNumId="30" w15:restartNumberingAfterBreak="0">
    <w:nsid w:val="7D25429D"/>
    <w:multiLevelType w:val="multilevel"/>
    <w:tmpl w:val="643486A4"/>
    <w:lvl w:ilvl="0">
      <w:start w:val="1"/>
      <w:numFmt w:val="lowerLetter"/>
      <w:lvlText w:val="(%1)"/>
      <w:lvlJc w:val="left"/>
      <w:pPr>
        <w:ind w:left="676" w:hanging="567"/>
      </w:pPr>
      <w:rPr>
        <w:rFonts w:ascii="Arial" w:eastAsia="Arial" w:hAnsi="Arial" w:cs="Arial"/>
        <w:b w:val="0"/>
        <w:i w:val="0"/>
        <w:sz w:val="16"/>
        <w:szCs w:val="16"/>
      </w:rPr>
    </w:lvl>
    <w:lvl w:ilvl="1">
      <w:numFmt w:val="bullet"/>
      <w:lvlText w:val="•"/>
      <w:lvlJc w:val="left"/>
      <w:pPr>
        <w:ind w:left="1680" w:hanging="567"/>
      </w:pPr>
    </w:lvl>
    <w:lvl w:ilvl="2">
      <w:numFmt w:val="bullet"/>
      <w:lvlText w:val="•"/>
      <w:lvlJc w:val="left"/>
      <w:pPr>
        <w:ind w:left="2680" w:hanging="567"/>
      </w:pPr>
    </w:lvl>
    <w:lvl w:ilvl="3">
      <w:numFmt w:val="bullet"/>
      <w:lvlText w:val="•"/>
      <w:lvlJc w:val="left"/>
      <w:pPr>
        <w:ind w:left="3681" w:hanging="566"/>
      </w:pPr>
    </w:lvl>
    <w:lvl w:ilvl="4">
      <w:numFmt w:val="bullet"/>
      <w:lvlText w:val="•"/>
      <w:lvlJc w:val="left"/>
      <w:pPr>
        <w:ind w:left="4681" w:hanging="567"/>
      </w:pPr>
    </w:lvl>
    <w:lvl w:ilvl="5">
      <w:numFmt w:val="bullet"/>
      <w:lvlText w:val="•"/>
      <w:lvlJc w:val="left"/>
      <w:pPr>
        <w:ind w:left="5682" w:hanging="566"/>
      </w:pPr>
    </w:lvl>
    <w:lvl w:ilvl="6">
      <w:numFmt w:val="bullet"/>
      <w:lvlText w:val="•"/>
      <w:lvlJc w:val="left"/>
      <w:pPr>
        <w:ind w:left="6682" w:hanging="567"/>
      </w:pPr>
    </w:lvl>
    <w:lvl w:ilvl="7">
      <w:numFmt w:val="bullet"/>
      <w:lvlText w:val="•"/>
      <w:lvlJc w:val="left"/>
      <w:pPr>
        <w:ind w:left="7682" w:hanging="567"/>
      </w:pPr>
    </w:lvl>
    <w:lvl w:ilvl="8">
      <w:numFmt w:val="bullet"/>
      <w:lvlText w:val="•"/>
      <w:lvlJc w:val="left"/>
      <w:pPr>
        <w:ind w:left="8683" w:hanging="567"/>
      </w:pPr>
    </w:lvl>
  </w:abstractNum>
  <w:num w:numId="1" w16cid:durableId="1532953477">
    <w:abstractNumId w:val="5"/>
  </w:num>
  <w:num w:numId="2" w16cid:durableId="118688163">
    <w:abstractNumId w:val="15"/>
  </w:num>
  <w:num w:numId="3" w16cid:durableId="1287151911">
    <w:abstractNumId w:val="13"/>
  </w:num>
  <w:num w:numId="4" w16cid:durableId="494031181">
    <w:abstractNumId w:val="8"/>
  </w:num>
  <w:num w:numId="5" w16cid:durableId="272565672">
    <w:abstractNumId w:val="0"/>
  </w:num>
  <w:num w:numId="6" w16cid:durableId="369494863">
    <w:abstractNumId w:val="29"/>
  </w:num>
  <w:num w:numId="7" w16cid:durableId="2028749231">
    <w:abstractNumId w:val="6"/>
  </w:num>
  <w:num w:numId="8" w16cid:durableId="541403808">
    <w:abstractNumId w:val="30"/>
  </w:num>
  <w:num w:numId="9" w16cid:durableId="1088312586">
    <w:abstractNumId w:val="24"/>
  </w:num>
  <w:num w:numId="10" w16cid:durableId="2080203853">
    <w:abstractNumId w:val="3"/>
  </w:num>
  <w:num w:numId="11" w16cid:durableId="1063336683">
    <w:abstractNumId w:val="18"/>
  </w:num>
  <w:num w:numId="12" w16cid:durableId="509877771">
    <w:abstractNumId w:val="2"/>
  </w:num>
  <w:num w:numId="13" w16cid:durableId="2166348">
    <w:abstractNumId w:val="17"/>
  </w:num>
  <w:num w:numId="14" w16cid:durableId="43525448">
    <w:abstractNumId w:val="1"/>
  </w:num>
  <w:num w:numId="15" w16cid:durableId="1320618589">
    <w:abstractNumId w:val="23"/>
  </w:num>
  <w:num w:numId="16" w16cid:durableId="1561205073">
    <w:abstractNumId w:val="26"/>
  </w:num>
  <w:num w:numId="17" w16cid:durableId="431781398">
    <w:abstractNumId w:val="22"/>
  </w:num>
  <w:num w:numId="18" w16cid:durableId="1233537847">
    <w:abstractNumId w:val="25"/>
  </w:num>
  <w:num w:numId="19" w16cid:durableId="1408921673">
    <w:abstractNumId w:val="9"/>
  </w:num>
  <w:num w:numId="20" w16cid:durableId="1418400298">
    <w:abstractNumId w:val="11"/>
  </w:num>
  <w:num w:numId="21" w16cid:durableId="1398163726">
    <w:abstractNumId w:val="28"/>
  </w:num>
  <w:num w:numId="22" w16cid:durableId="1128160627">
    <w:abstractNumId w:val="27"/>
  </w:num>
  <w:num w:numId="23" w16cid:durableId="2131506711">
    <w:abstractNumId w:val="10"/>
  </w:num>
  <w:num w:numId="24" w16cid:durableId="209789387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3143550">
    <w:abstractNumId w:val="4"/>
  </w:num>
  <w:num w:numId="26" w16cid:durableId="85546196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21417">
    <w:abstractNumId w:val="7"/>
  </w:num>
  <w:num w:numId="28" w16cid:durableId="1328829721">
    <w:abstractNumId w:val="20"/>
  </w:num>
  <w:num w:numId="29" w16cid:durableId="406340424">
    <w:abstractNumId w:val="19"/>
  </w:num>
  <w:num w:numId="30" w16cid:durableId="1452239530">
    <w:abstractNumId w:val="14"/>
  </w:num>
  <w:num w:numId="31" w16cid:durableId="629671174">
    <w:abstractNumId w:val="21"/>
  </w:num>
  <w:num w:numId="32" w16cid:durableId="1872498223">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AAF"/>
    <w:rsid w:val="00000394"/>
    <w:rsid w:val="00003B53"/>
    <w:rsid w:val="00004E7A"/>
    <w:rsid w:val="00005EA4"/>
    <w:rsid w:val="00023324"/>
    <w:rsid w:val="000434EB"/>
    <w:rsid w:val="00044C4E"/>
    <w:rsid w:val="00061EB2"/>
    <w:rsid w:val="00074A1F"/>
    <w:rsid w:val="00074FB8"/>
    <w:rsid w:val="0007550D"/>
    <w:rsid w:val="00076A21"/>
    <w:rsid w:val="00080A1F"/>
    <w:rsid w:val="00084E74"/>
    <w:rsid w:val="000866A3"/>
    <w:rsid w:val="000879D7"/>
    <w:rsid w:val="000931C9"/>
    <w:rsid w:val="0009325A"/>
    <w:rsid w:val="00097F3E"/>
    <w:rsid w:val="000A7C96"/>
    <w:rsid w:val="000C63D8"/>
    <w:rsid w:val="000D0097"/>
    <w:rsid w:val="000D0A7F"/>
    <w:rsid w:val="000E0F15"/>
    <w:rsid w:val="000E106C"/>
    <w:rsid w:val="000F656B"/>
    <w:rsid w:val="000F6A39"/>
    <w:rsid w:val="001034E4"/>
    <w:rsid w:val="001043E1"/>
    <w:rsid w:val="00104BC9"/>
    <w:rsid w:val="00105E28"/>
    <w:rsid w:val="00107AFE"/>
    <w:rsid w:val="00120761"/>
    <w:rsid w:val="001221F8"/>
    <w:rsid w:val="00125C80"/>
    <w:rsid w:val="00133FAA"/>
    <w:rsid w:val="00136B78"/>
    <w:rsid w:val="00165881"/>
    <w:rsid w:val="001701A3"/>
    <w:rsid w:val="0017620C"/>
    <w:rsid w:val="00193081"/>
    <w:rsid w:val="001958F4"/>
    <w:rsid w:val="001A71DD"/>
    <w:rsid w:val="001B0F5C"/>
    <w:rsid w:val="001C1D98"/>
    <w:rsid w:val="001C3512"/>
    <w:rsid w:val="001C6D57"/>
    <w:rsid w:val="001D050B"/>
    <w:rsid w:val="001D0C90"/>
    <w:rsid w:val="001D5580"/>
    <w:rsid w:val="001F3B4A"/>
    <w:rsid w:val="00214D54"/>
    <w:rsid w:val="00232FD2"/>
    <w:rsid w:val="002341C8"/>
    <w:rsid w:val="00242681"/>
    <w:rsid w:val="00254238"/>
    <w:rsid w:val="00254628"/>
    <w:rsid w:val="00256095"/>
    <w:rsid w:val="00266ABF"/>
    <w:rsid w:val="00271439"/>
    <w:rsid w:val="00272B39"/>
    <w:rsid w:val="002850BF"/>
    <w:rsid w:val="00290160"/>
    <w:rsid w:val="0029101E"/>
    <w:rsid w:val="002939E4"/>
    <w:rsid w:val="002B2FB3"/>
    <w:rsid w:val="002C4FFB"/>
    <w:rsid w:val="002C5650"/>
    <w:rsid w:val="002C6CDB"/>
    <w:rsid w:val="002E6D7D"/>
    <w:rsid w:val="002F3131"/>
    <w:rsid w:val="002F5BBE"/>
    <w:rsid w:val="002F7804"/>
    <w:rsid w:val="003115FD"/>
    <w:rsid w:val="0031235D"/>
    <w:rsid w:val="0031285A"/>
    <w:rsid w:val="00323079"/>
    <w:rsid w:val="00342BB5"/>
    <w:rsid w:val="0034350B"/>
    <w:rsid w:val="0035057E"/>
    <w:rsid w:val="0035069D"/>
    <w:rsid w:val="003627B1"/>
    <w:rsid w:val="00363653"/>
    <w:rsid w:val="00367017"/>
    <w:rsid w:val="003730BC"/>
    <w:rsid w:val="0038141C"/>
    <w:rsid w:val="00395993"/>
    <w:rsid w:val="00397A43"/>
    <w:rsid w:val="003A6146"/>
    <w:rsid w:val="003A65D0"/>
    <w:rsid w:val="003B62BB"/>
    <w:rsid w:val="003B7B04"/>
    <w:rsid w:val="003D463E"/>
    <w:rsid w:val="003F0521"/>
    <w:rsid w:val="003F4EA8"/>
    <w:rsid w:val="004025C0"/>
    <w:rsid w:val="00406112"/>
    <w:rsid w:val="00415E36"/>
    <w:rsid w:val="00417197"/>
    <w:rsid w:val="004353C9"/>
    <w:rsid w:val="00457B87"/>
    <w:rsid w:val="004747F5"/>
    <w:rsid w:val="004757E4"/>
    <w:rsid w:val="00480B8A"/>
    <w:rsid w:val="004842B0"/>
    <w:rsid w:val="00485320"/>
    <w:rsid w:val="004913EC"/>
    <w:rsid w:val="00494502"/>
    <w:rsid w:val="00494CAA"/>
    <w:rsid w:val="00496386"/>
    <w:rsid w:val="004A52B6"/>
    <w:rsid w:val="004C1D25"/>
    <w:rsid w:val="004C5B7E"/>
    <w:rsid w:val="004C6A9E"/>
    <w:rsid w:val="004D0C40"/>
    <w:rsid w:val="004D6891"/>
    <w:rsid w:val="004D7782"/>
    <w:rsid w:val="004E5BC3"/>
    <w:rsid w:val="004F63EE"/>
    <w:rsid w:val="00502621"/>
    <w:rsid w:val="00506386"/>
    <w:rsid w:val="005360A3"/>
    <w:rsid w:val="00541715"/>
    <w:rsid w:val="00545031"/>
    <w:rsid w:val="005453C4"/>
    <w:rsid w:val="00551AC9"/>
    <w:rsid w:val="00560996"/>
    <w:rsid w:val="0056469D"/>
    <w:rsid w:val="00565A10"/>
    <w:rsid w:val="005812EF"/>
    <w:rsid w:val="00583186"/>
    <w:rsid w:val="005A085D"/>
    <w:rsid w:val="005A2C17"/>
    <w:rsid w:val="005A2FBD"/>
    <w:rsid w:val="005A300D"/>
    <w:rsid w:val="005A4ADE"/>
    <w:rsid w:val="005A4B97"/>
    <w:rsid w:val="005A79C8"/>
    <w:rsid w:val="005B6C7C"/>
    <w:rsid w:val="005C4E9D"/>
    <w:rsid w:val="005C5C12"/>
    <w:rsid w:val="005C6052"/>
    <w:rsid w:val="005D20CF"/>
    <w:rsid w:val="005D31D5"/>
    <w:rsid w:val="005E6C04"/>
    <w:rsid w:val="005F2E8E"/>
    <w:rsid w:val="005F70C1"/>
    <w:rsid w:val="00602606"/>
    <w:rsid w:val="0060741E"/>
    <w:rsid w:val="006112ED"/>
    <w:rsid w:val="006139A4"/>
    <w:rsid w:val="00617DAA"/>
    <w:rsid w:val="006242AE"/>
    <w:rsid w:val="00626BDA"/>
    <w:rsid w:val="00631FE2"/>
    <w:rsid w:val="00642327"/>
    <w:rsid w:val="006522E9"/>
    <w:rsid w:val="00654FCA"/>
    <w:rsid w:val="00675BFC"/>
    <w:rsid w:val="0068065A"/>
    <w:rsid w:val="00682E16"/>
    <w:rsid w:val="00683458"/>
    <w:rsid w:val="00684E76"/>
    <w:rsid w:val="0068638D"/>
    <w:rsid w:val="0068683C"/>
    <w:rsid w:val="00695146"/>
    <w:rsid w:val="006B085B"/>
    <w:rsid w:val="006B7EFC"/>
    <w:rsid w:val="006B7FB4"/>
    <w:rsid w:val="006C1CC7"/>
    <w:rsid w:val="006C2622"/>
    <w:rsid w:val="006C5472"/>
    <w:rsid w:val="006E299E"/>
    <w:rsid w:val="006E67BB"/>
    <w:rsid w:val="006E7098"/>
    <w:rsid w:val="006F367A"/>
    <w:rsid w:val="0070404F"/>
    <w:rsid w:val="007063EE"/>
    <w:rsid w:val="0071758C"/>
    <w:rsid w:val="00721A78"/>
    <w:rsid w:val="007240F2"/>
    <w:rsid w:val="00733B6C"/>
    <w:rsid w:val="00745378"/>
    <w:rsid w:val="00745C26"/>
    <w:rsid w:val="00751CB0"/>
    <w:rsid w:val="007571D0"/>
    <w:rsid w:val="00760A8A"/>
    <w:rsid w:val="00781B11"/>
    <w:rsid w:val="00795CB4"/>
    <w:rsid w:val="00795E6E"/>
    <w:rsid w:val="007A1943"/>
    <w:rsid w:val="007A72A7"/>
    <w:rsid w:val="007B4402"/>
    <w:rsid w:val="007B44DF"/>
    <w:rsid w:val="007B794C"/>
    <w:rsid w:val="007C4B39"/>
    <w:rsid w:val="007D5BC3"/>
    <w:rsid w:val="007D6340"/>
    <w:rsid w:val="007E5AF2"/>
    <w:rsid w:val="007F0E2C"/>
    <w:rsid w:val="007F17C1"/>
    <w:rsid w:val="00804446"/>
    <w:rsid w:val="00806256"/>
    <w:rsid w:val="00806971"/>
    <w:rsid w:val="00821045"/>
    <w:rsid w:val="00826BF8"/>
    <w:rsid w:val="00837014"/>
    <w:rsid w:val="008413E0"/>
    <w:rsid w:val="00844B23"/>
    <w:rsid w:val="00846F24"/>
    <w:rsid w:val="00885A3E"/>
    <w:rsid w:val="00886841"/>
    <w:rsid w:val="00895B41"/>
    <w:rsid w:val="00897519"/>
    <w:rsid w:val="00897C8F"/>
    <w:rsid w:val="008A0B38"/>
    <w:rsid w:val="008A72B3"/>
    <w:rsid w:val="008B59AB"/>
    <w:rsid w:val="008B728C"/>
    <w:rsid w:val="008C0044"/>
    <w:rsid w:val="008E3EB4"/>
    <w:rsid w:val="008E778E"/>
    <w:rsid w:val="0090119E"/>
    <w:rsid w:val="00906157"/>
    <w:rsid w:val="00906220"/>
    <w:rsid w:val="009117BE"/>
    <w:rsid w:val="00914212"/>
    <w:rsid w:val="00915981"/>
    <w:rsid w:val="00915B60"/>
    <w:rsid w:val="00931E81"/>
    <w:rsid w:val="00940077"/>
    <w:rsid w:val="00975C9F"/>
    <w:rsid w:val="00986DA8"/>
    <w:rsid w:val="009A2361"/>
    <w:rsid w:val="009B0139"/>
    <w:rsid w:val="009B034E"/>
    <w:rsid w:val="009B38B9"/>
    <w:rsid w:val="009B6050"/>
    <w:rsid w:val="009B6A72"/>
    <w:rsid w:val="009D2903"/>
    <w:rsid w:val="009E3DCC"/>
    <w:rsid w:val="009F01BE"/>
    <w:rsid w:val="009F4410"/>
    <w:rsid w:val="00A03338"/>
    <w:rsid w:val="00A15BED"/>
    <w:rsid w:val="00A245AC"/>
    <w:rsid w:val="00A27E71"/>
    <w:rsid w:val="00A33297"/>
    <w:rsid w:val="00A379FC"/>
    <w:rsid w:val="00A5730F"/>
    <w:rsid w:val="00A73390"/>
    <w:rsid w:val="00A75E63"/>
    <w:rsid w:val="00A95184"/>
    <w:rsid w:val="00AB0233"/>
    <w:rsid w:val="00AC7B89"/>
    <w:rsid w:val="00AD3B51"/>
    <w:rsid w:val="00AE6156"/>
    <w:rsid w:val="00AF133E"/>
    <w:rsid w:val="00AF22EA"/>
    <w:rsid w:val="00AF39CB"/>
    <w:rsid w:val="00B06DD6"/>
    <w:rsid w:val="00B1382D"/>
    <w:rsid w:val="00B378A6"/>
    <w:rsid w:val="00B46181"/>
    <w:rsid w:val="00B46391"/>
    <w:rsid w:val="00B54D59"/>
    <w:rsid w:val="00B5586E"/>
    <w:rsid w:val="00B55DA0"/>
    <w:rsid w:val="00B604C6"/>
    <w:rsid w:val="00B60983"/>
    <w:rsid w:val="00B742B5"/>
    <w:rsid w:val="00B809E9"/>
    <w:rsid w:val="00BA53F6"/>
    <w:rsid w:val="00BA7140"/>
    <w:rsid w:val="00BB4E5F"/>
    <w:rsid w:val="00BB69D8"/>
    <w:rsid w:val="00BF3444"/>
    <w:rsid w:val="00C14A21"/>
    <w:rsid w:val="00C227B5"/>
    <w:rsid w:val="00C27441"/>
    <w:rsid w:val="00C3557B"/>
    <w:rsid w:val="00C4744A"/>
    <w:rsid w:val="00C644F5"/>
    <w:rsid w:val="00C65211"/>
    <w:rsid w:val="00C83857"/>
    <w:rsid w:val="00C8484F"/>
    <w:rsid w:val="00C905F3"/>
    <w:rsid w:val="00C9525D"/>
    <w:rsid w:val="00CA12D3"/>
    <w:rsid w:val="00CB4AAF"/>
    <w:rsid w:val="00CD2C72"/>
    <w:rsid w:val="00CF4481"/>
    <w:rsid w:val="00D13004"/>
    <w:rsid w:val="00D153DE"/>
    <w:rsid w:val="00D23D3C"/>
    <w:rsid w:val="00D30F83"/>
    <w:rsid w:val="00D5142C"/>
    <w:rsid w:val="00D74BDE"/>
    <w:rsid w:val="00D80291"/>
    <w:rsid w:val="00D8140B"/>
    <w:rsid w:val="00D87042"/>
    <w:rsid w:val="00D94B56"/>
    <w:rsid w:val="00DB2F64"/>
    <w:rsid w:val="00DD0454"/>
    <w:rsid w:val="00DD19CA"/>
    <w:rsid w:val="00DD2572"/>
    <w:rsid w:val="00DE1CBB"/>
    <w:rsid w:val="00E06AC3"/>
    <w:rsid w:val="00E1243C"/>
    <w:rsid w:val="00E148D6"/>
    <w:rsid w:val="00E233AB"/>
    <w:rsid w:val="00E34985"/>
    <w:rsid w:val="00E35E48"/>
    <w:rsid w:val="00E4318D"/>
    <w:rsid w:val="00E546AD"/>
    <w:rsid w:val="00E73095"/>
    <w:rsid w:val="00E93625"/>
    <w:rsid w:val="00E96123"/>
    <w:rsid w:val="00EA6B33"/>
    <w:rsid w:val="00EC6B57"/>
    <w:rsid w:val="00ED23D4"/>
    <w:rsid w:val="00ED55FB"/>
    <w:rsid w:val="00ED7384"/>
    <w:rsid w:val="00F00EFC"/>
    <w:rsid w:val="00F0641C"/>
    <w:rsid w:val="00F13120"/>
    <w:rsid w:val="00F1745F"/>
    <w:rsid w:val="00F207FF"/>
    <w:rsid w:val="00F211D1"/>
    <w:rsid w:val="00F27F59"/>
    <w:rsid w:val="00F3485B"/>
    <w:rsid w:val="00F41C52"/>
    <w:rsid w:val="00F4573F"/>
    <w:rsid w:val="00F574DB"/>
    <w:rsid w:val="00F66D25"/>
    <w:rsid w:val="00F819CE"/>
    <w:rsid w:val="00F94151"/>
    <w:rsid w:val="00FA7AF1"/>
    <w:rsid w:val="00FB47BC"/>
    <w:rsid w:val="00FC5209"/>
    <w:rsid w:val="00FD394D"/>
    <w:rsid w:val="00FD6DBE"/>
    <w:rsid w:val="00FF0314"/>
    <w:rsid w:val="00FF035B"/>
    <w:rsid w:val="00FF04E6"/>
    <w:rsid w:val="00FF4886"/>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2E234"/>
  <w15:docId w15:val="{585B7D81-0B15-6145-B9BC-07F001D5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625"/>
    <w:pPr>
      <w:spacing w:after="0" w:line="240" w:lineRule="auto"/>
      <w:jc w:val="left"/>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821045"/>
    <w:pPr>
      <w:spacing w:before="300" w:after="40" w:line="276" w:lineRule="auto"/>
      <w:outlineLvl w:val="0"/>
    </w:pPr>
    <w:rPr>
      <w:rFonts w:asciiTheme="minorHAnsi" w:eastAsiaTheme="minorEastAsia" w:hAnsiTheme="minorHAnsi" w:cstheme="minorBidi"/>
      <w:smallCaps/>
      <w:spacing w:val="5"/>
      <w:sz w:val="32"/>
      <w:szCs w:val="32"/>
      <w:lang w:val="en-US"/>
    </w:rPr>
  </w:style>
  <w:style w:type="paragraph" w:styleId="Heading2">
    <w:name w:val="heading 2"/>
    <w:basedOn w:val="Normal"/>
    <w:next w:val="Normal"/>
    <w:link w:val="Heading2Char"/>
    <w:uiPriority w:val="9"/>
    <w:semiHidden/>
    <w:unhideWhenUsed/>
    <w:qFormat/>
    <w:rsid w:val="00821045"/>
    <w:pPr>
      <w:spacing w:before="240" w:after="80" w:line="276" w:lineRule="auto"/>
      <w:outlineLvl w:val="1"/>
    </w:pPr>
    <w:rPr>
      <w:rFonts w:asciiTheme="minorHAnsi" w:eastAsiaTheme="minorEastAsia" w:hAnsiTheme="minorHAnsi" w:cstheme="minorBidi"/>
      <w:smallCaps/>
      <w:spacing w:val="5"/>
      <w:sz w:val="28"/>
      <w:szCs w:val="28"/>
      <w:lang w:val="en-US"/>
    </w:rPr>
  </w:style>
  <w:style w:type="paragraph" w:styleId="Heading3">
    <w:name w:val="heading 3"/>
    <w:basedOn w:val="Normal"/>
    <w:next w:val="Normal"/>
    <w:link w:val="Heading3Char"/>
    <w:uiPriority w:val="9"/>
    <w:semiHidden/>
    <w:unhideWhenUsed/>
    <w:qFormat/>
    <w:rsid w:val="00821045"/>
    <w:pPr>
      <w:spacing w:line="276" w:lineRule="auto"/>
      <w:outlineLvl w:val="2"/>
    </w:pPr>
    <w:rPr>
      <w:rFonts w:asciiTheme="minorHAnsi" w:eastAsiaTheme="minorEastAsia" w:hAnsiTheme="minorHAnsi" w:cstheme="minorBidi"/>
      <w:smallCaps/>
      <w:spacing w:val="5"/>
      <w:lang w:val="en-US"/>
    </w:rPr>
  </w:style>
  <w:style w:type="paragraph" w:styleId="Heading4">
    <w:name w:val="heading 4"/>
    <w:basedOn w:val="Normal"/>
    <w:next w:val="Normal"/>
    <w:link w:val="Heading4Char"/>
    <w:uiPriority w:val="9"/>
    <w:semiHidden/>
    <w:unhideWhenUsed/>
    <w:qFormat/>
    <w:rsid w:val="00821045"/>
    <w:pPr>
      <w:spacing w:before="240" w:line="276" w:lineRule="auto"/>
      <w:outlineLvl w:val="3"/>
    </w:pPr>
    <w:rPr>
      <w:rFonts w:asciiTheme="minorHAnsi" w:eastAsiaTheme="minorEastAsia" w:hAnsiTheme="minorHAnsi" w:cstheme="minorBidi"/>
      <w:smallCaps/>
      <w:spacing w:val="10"/>
      <w:sz w:val="22"/>
      <w:szCs w:val="22"/>
      <w:lang w:val="en-US"/>
    </w:rPr>
  </w:style>
  <w:style w:type="paragraph" w:styleId="Heading5">
    <w:name w:val="heading 5"/>
    <w:basedOn w:val="Normal"/>
    <w:next w:val="Normal"/>
    <w:link w:val="Heading5Char"/>
    <w:uiPriority w:val="9"/>
    <w:semiHidden/>
    <w:unhideWhenUsed/>
    <w:qFormat/>
    <w:rsid w:val="00821045"/>
    <w:pPr>
      <w:spacing w:before="200" w:line="276" w:lineRule="auto"/>
      <w:outlineLvl w:val="4"/>
    </w:pPr>
    <w:rPr>
      <w:rFonts w:asciiTheme="minorHAnsi" w:eastAsiaTheme="minorEastAsia" w:hAnsiTheme="minorHAnsi" w:cstheme="minorBidi"/>
      <w:smallCaps/>
      <w:color w:val="943634" w:themeColor="accent2" w:themeShade="BF"/>
      <w:spacing w:val="10"/>
      <w:sz w:val="22"/>
      <w:szCs w:val="26"/>
      <w:lang w:val="en-US"/>
    </w:rPr>
  </w:style>
  <w:style w:type="paragraph" w:styleId="Heading6">
    <w:name w:val="heading 6"/>
    <w:basedOn w:val="Normal"/>
    <w:next w:val="Normal"/>
    <w:link w:val="Heading6Char"/>
    <w:uiPriority w:val="9"/>
    <w:semiHidden/>
    <w:unhideWhenUsed/>
    <w:qFormat/>
    <w:rsid w:val="00821045"/>
    <w:pPr>
      <w:spacing w:line="276" w:lineRule="auto"/>
      <w:outlineLvl w:val="5"/>
    </w:pPr>
    <w:rPr>
      <w:rFonts w:asciiTheme="minorHAnsi" w:eastAsiaTheme="minorEastAsia" w:hAnsiTheme="minorHAnsi" w:cstheme="minorBidi"/>
      <w:smallCaps/>
      <w:color w:val="C0504D" w:themeColor="accent2"/>
      <w:spacing w:val="5"/>
      <w:sz w:val="22"/>
      <w:szCs w:val="20"/>
      <w:lang w:val="en-US"/>
    </w:rPr>
  </w:style>
  <w:style w:type="paragraph" w:styleId="Heading7">
    <w:name w:val="heading 7"/>
    <w:basedOn w:val="Normal"/>
    <w:next w:val="Normal"/>
    <w:link w:val="Heading7Char"/>
    <w:uiPriority w:val="9"/>
    <w:semiHidden/>
    <w:unhideWhenUsed/>
    <w:qFormat/>
    <w:rsid w:val="00821045"/>
    <w:pPr>
      <w:spacing w:line="276" w:lineRule="auto"/>
      <w:outlineLvl w:val="6"/>
    </w:pPr>
    <w:rPr>
      <w:rFonts w:asciiTheme="minorHAnsi" w:eastAsiaTheme="minorEastAsia" w:hAnsiTheme="minorHAnsi" w:cstheme="minorBidi"/>
      <w:b/>
      <w:smallCaps/>
      <w:color w:val="C0504D" w:themeColor="accent2"/>
      <w:spacing w:val="10"/>
      <w:sz w:val="20"/>
      <w:szCs w:val="20"/>
      <w:lang w:val="en-US"/>
    </w:rPr>
  </w:style>
  <w:style w:type="paragraph" w:styleId="Heading8">
    <w:name w:val="heading 8"/>
    <w:basedOn w:val="Normal"/>
    <w:next w:val="Normal"/>
    <w:link w:val="Heading8Char"/>
    <w:uiPriority w:val="9"/>
    <w:semiHidden/>
    <w:unhideWhenUsed/>
    <w:qFormat/>
    <w:rsid w:val="00821045"/>
    <w:pPr>
      <w:spacing w:line="276" w:lineRule="auto"/>
      <w:outlineLvl w:val="7"/>
    </w:pPr>
    <w:rPr>
      <w:rFonts w:asciiTheme="minorHAnsi" w:eastAsiaTheme="minorEastAsia" w:hAnsiTheme="minorHAnsi" w:cstheme="minorBidi"/>
      <w:b/>
      <w:i/>
      <w:smallCaps/>
      <w:color w:val="943634" w:themeColor="accent2" w:themeShade="BF"/>
      <w:sz w:val="20"/>
      <w:szCs w:val="20"/>
      <w:lang w:val="en-US"/>
    </w:rPr>
  </w:style>
  <w:style w:type="paragraph" w:styleId="Heading9">
    <w:name w:val="heading 9"/>
    <w:basedOn w:val="Normal"/>
    <w:next w:val="Normal"/>
    <w:link w:val="Heading9Char"/>
    <w:uiPriority w:val="9"/>
    <w:semiHidden/>
    <w:unhideWhenUsed/>
    <w:qFormat/>
    <w:rsid w:val="00821045"/>
    <w:pPr>
      <w:spacing w:line="276" w:lineRule="auto"/>
      <w:outlineLvl w:val="8"/>
    </w:pPr>
    <w:rPr>
      <w:rFonts w:asciiTheme="minorHAnsi" w:eastAsiaTheme="minorEastAsia" w:hAnsiTheme="minorHAnsi" w:cstheme="minorBidi"/>
      <w:b/>
      <w:i/>
      <w:smallCaps/>
      <w:color w:val="622423" w:themeColor="accent2" w:themeShade="7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1045"/>
    <w:pPr>
      <w:pBdr>
        <w:top w:val="single" w:sz="12" w:space="1" w:color="C0504D" w:themeColor="accent2"/>
      </w:pBdr>
      <w:spacing w:after="200"/>
      <w:jc w:val="right"/>
    </w:pPr>
    <w:rPr>
      <w:rFonts w:asciiTheme="minorHAnsi" w:eastAsiaTheme="minorEastAsia" w:hAnsiTheme="minorHAnsi" w:cstheme="minorBidi"/>
      <w:smallCaps/>
      <w:sz w:val="48"/>
      <w:szCs w:val="48"/>
      <w:lang w:val="en-US"/>
    </w:rPr>
  </w:style>
  <w:style w:type="paragraph" w:styleId="Subtitle">
    <w:name w:val="Subtitle"/>
    <w:basedOn w:val="Normal"/>
    <w:next w:val="Normal"/>
    <w:link w:val="SubtitleChar"/>
    <w:uiPriority w:val="11"/>
    <w:qFormat/>
    <w:rsid w:val="00821045"/>
    <w:pPr>
      <w:spacing w:after="720"/>
      <w:jc w:val="right"/>
    </w:pPr>
    <w:rPr>
      <w:rFonts w:asciiTheme="majorHAnsi" w:eastAsiaTheme="majorEastAsia" w:hAnsiTheme="majorHAnsi" w:cstheme="majorBidi"/>
      <w:sz w:val="20"/>
      <w:szCs w:val="22"/>
      <w:lang w:val="en-US"/>
    </w:rPr>
  </w:style>
  <w:style w:type="paragraph" w:styleId="Header">
    <w:name w:val="header"/>
    <w:basedOn w:val="Normal"/>
    <w:link w:val="HeaderChar"/>
    <w:uiPriority w:val="99"/>
    <w:unhideWhenUsed/>
    <w:rsid w:val="00897C8F"/>
    <w:pPr>
      <w:tabs>
        <w:tab w:val="center" w:pos="4680"/>
        <w:tab w:val="right" w:pos="9360"/>
      </w:tabs>
      <w:spacing w:after="200"/>
      <w:jc w:val="both"/>
    </w:pPr>
    <w:rPr>
      <w:rFonts w:asciiTheme="minorHAnsi" w:eastAsiaTheme="minorEastAsia" w:hAnsiTheme="minorHAnsi" w:cstheme="minorBidi"/>
      <w:sz w:val="20"/>
      <w:szCs w:val="20"/>
      <w:lang w:val="en-US"/>
    </w:rPr>
  </w:style>
  <w:style w:type="character" w:customStyle="1" w:styleId="HeaderChar">
    <w:name w:val="Header Char"/>
    <w:basedOn w:val="DefaultParagraphFont"/>
    <w:link w:val="Header"/>
    <w:uiPriority w:val="99"/>
    <w:rsid w:val="00897C8F"/>
  </w:style>
  <w:style w:type="paragraph" w:styleId="Footer">
    <w:name w:val="footer"/>
    <w:basedOn w:val="Normal"/>
    <w:link w:val="FooterChar"/>
    <w:uiPriority w:val="99"/>
    <w:unhideWhenUsed/>
    <w:rsid w:val="00897C8F"/>
    <w:pPr>
      <w:tabs>
        <w:tab w:val="center" w:pos="4680"/>
        <w:tab w:val="right" w:pos="9360"/>
      </w:tabs>
      <w:spacing w:after="200"/>
      <w:jc w:val="both"/>
    </w:pPr>
    <w:rPr>
      <w:rFonts w:asciiTheme="minorHAnsi" w:eastAsiaTheme="minorEastAsia" w:hAnsiTheme="minorHAnsi" w:cstheme="minorBidi"/>
      <w:sz w:val="20"/>
      <w:szCs w:val="20"/>
      <w:lang w:val="en-US"/>
    </w:rPr>
  </w:style>
  <w:style w:type="character" w:customStyle="1" w:styleId="FooterChar">
    <w:name w:val="Footer Char"/>
    <w:basedOn w:val="DefaultParagraphFont"/>
    <w:link w:val="Footer"/>
    <w:uiPriority w:val="99"/>
    <w:rsid w:val="00897C8F"/>
  </w:style>
  <w:style w:type="paragraph" w:styleId="ListParagraph">
    <w:name w:val="List Paragraph"/>
    <w:basedOn w:val="Normal"/>
    <w:uiPriority w:val="34"/>
    <w:qFormat/>
    <w:rsid w:val="00821045"/>
    <w:pPr>
      <w:spacing w:after="200" w:line="276" w:lineRule="auto"/>
      <w:ind w:left="720"/>
      <w:contextualSpacing/>
      <w:jc w:val="both"/>
    </w:pPr>
    <w:rPr>
      <w:rFonts w:asciiTheme="minorHAnsi" w:eastAsiaTheme="minorEastAsia" w:hAnsiTheme="minorHAnsi" w:cstheme="minorBidi"/>
      <w:sz w:val="20"/>
      <w:szCs w:val="20"/>
      <w:lang w:val="en-US"/>
    </w:rPr>
  </w:style>
  <w:style w:type="table" w:styleId="TableGrid">
    <w:name w:val="Table Grid"/>
    <w:basedOn w:val="TableNormal"/>
    <w:uiPriority w:val="39"/>
    <w:rsid w:val="002341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6ABF"/>
    <w:rPr>
      <w:sz w:val="16"/>
      <w:szCs w:val="16"/>
    </w:rPr>
  </w:style>
  <w:style w:type="paragraph" w:styleId="CommentText">
    <w:name w:val="annotation text"/>
    <w:basedOn w:val="Normal"/>
    <w:link w:val="CommentTextChar"/>
    <w:uiPriority w:val="99"/>
    <w:semiHidden/>
    <w:unhideWhenUsed/>
    <w:rsid w:val="00266ABF"/>
    <w:pPr>
      <w:spacing w:after="200"/>
      <w:jc w:val="both"/>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266ABF"/>
    <w:rPr>
      <w:sz w:val="20"/>
      <w:szCs w:val="20"/>
    </w:rPr>
  </w:style>
  <w:style w:type="paragraph" w:styleId="CommentSubject">
    <w:name w:val="annotation subject"/>
    <w:basedOn w:val="CommentText"/>
    <w:next w:val="CommentText"/>
    <w:link w:val="CommentSubjectChar"/>
    <w:uiPriority w:val="99"/>
    <w:semiHidden/>
    <w:unhideWhenUsed/>
    <w:rsid w:val="00266ABF"/>
    <w:rPr>
      <w:b/>
      <w:bCs/>
    </w:rPr>
  </w:style>
  <w:style w:type="character" w:customStyle="1" w:styleId="CommentSubjectChar">
    <w:name w:val="Comment Subject Char"/>
    <w:basedOn w:val="CommentTextChar"/>
    <w:link w:val="CommentSubject"/>
    <w:uiPriority w:val="99"/>
    <w:semiHidden/>
    <w:rsid w:val="00266ABF"/>
    <w:rPr>
      <w:b/>
      <w:bCs/>
      <w:sz w:val="20"/>
      <w:szCs w:val="20"/>
    </w:rPr>
  </w:style>
  <w:style w:type="paragraph" w:styleId="BodyText">
    <w:name w:val="Body Text"/>
    <w:basedOn w:val="Normal"/>
    <w:link w:val="BodyTextChar"/>
    <w:uiPriority w:val="1"/>
    <w:rsid w:val="00133FAA"/>
    <w:pPr>
      <w:widowControl w:val="0"/>
      <w:autoSpaceDE w:val="0"/>
      <w:autoSpaceDN w:val="0"/>
      <w:spacing w:after="200"/>
      <w:jc w:val="both"/>
    </w:pPr>
    <w:rPr>
      <w:rFonts w:asciiTheme="minorHAnsi" w:eastAsiaTheme="minorEastAsia" w:hAnsiTheme="minorHAnsi" w:cstheme="minorBidi"/>
      <w:sz w:val="16"/>
      <w:szCs w:val="16"/>
      <w:lang w:val="en-US"/>
    </w:rPr>
  </w:style>
  <w:style w:type="character" w:customStyle="1" w:styleId="BodyTextChar">
    <w:name w:val="Body Text Char"/>
    <w:basedOn w:val="DefaultParagraphFont"/>
    <w:link w:val="BodyText"/>
    <w:uiPriority w:val="1"/>
    <w:rsid w:val="00133FAA"/>
    <w:rPr>
      <w:sz w:val="16"/>
      <w:szCs w:val="16"/>
    </w:rPr>
  </w:style>
  <w:style w:type="character" w:styleId="Hyperlink">
    <w:name w:val="Hyperlink"/>
    <w:basedOn w:val="DefaultParagraphFont"/>
    <w:uiPriority w:val="99"/>
    <w:unhideWhenUsed/>
    <w:rsid w:val="005F70C1"/>
    <w:rPr>
      <w:color w:val="0000FF" w:themeColor="hyperlink"/>
      <w:u w:val="single"/>
    </w:rPr>
  </w:style>
  <w:style w:type="character" w:styleId="UnresolvedMention">
    <w:name w:val="Unresolved Mention"/>
    <w:basedOn w:val="DefaultParagraphFont"/>
    <w:uiPriority w:val="99"/>
    <w:semiHidden/>
    <w:unhideWhenUsed/>
    <w:rsid w:val="005F70C1"/>
    <w:rPr>
      <w:color w:val="605E5C"/>
      <w:shd w:val="clear" w:color="auto" w:fill="E1DFDD"/>
    </w:rPr>
  </w:style>
  <w:style w:type="character" w:styleId="FollowedHyperlink">
    <w:name w:val="FollowedHyperlink"/>
    <w:basedOn w:val="DefaultParagraphFont"/>
    <w:uiPriority w:val="99"/>
    <w:semiHidden/>
    <w:unhideWhenUsed/>
    <w:rsid w:val="00B604C6"/>
    <w:rPr>
      <w:color w:val="800080" w:themeColor="followedHyperlink"/>
      <w:u w:val="single"/>
    </w:rPr>
  </w:style>
  <w:style w:type="paragraph" w:styleId="Revision">
    <w:name w:val="Revision"/>
    <w:hidden/>
    <w:uiPriority w:val="99"/>
    <w:semiHidden/>
    <w:rsid w:val="009B034E"/>
    <w:pPr>
      <w:spacing w:line="240" w:lineRule="auto"/>
    </w:pPr>
  </w:style>
  <w:style w:type="character" w:customStyle="1" w:styleId="BodyChar">
    <w:name w:val="Body Char"/>
    <w:link w:val="Body"/>
    <w:locked/>
    <w:rsid w:val="00165881"/>
    <w:rPr>
      <w:rFonts w:ascii="Verdana" w:hAnsi="Verdana"/>
    </w:rPr>
  </w:style>
  <w:style w:type="paragraph" w:customStyle="1" w:styleId="Body">
    <w:name w:val="Body"/>
    <w:basedOn w:val="Normal"/>
    <w:link w:val="BodyChar"/>
    <w:qFormat/>
    <w:rsid w:val="00165881"/>
    <w:pPr>
      <w:numPr>
        <w:numId w:val="24"/>
      </w:numPr>
      <w:tabs>
        <w:tab w:val="left" w:pos="1843"/>
        <w:tab w:val="left" w:pos="3119"/>
        <w:tab w:val="left" w:pos="4253"/>
      </w:tabs>
      <w:spacing w:before="120" w:after="120" w:line="276" w:lineRule="auto"/>
      <w:jc w:val="both"/>
    </w:pPr>
    <w:rPr>
      <w:rFonts w:ascii="Verdana" w:eastAsiaTheme="minorEastAsia" w:hAnsi="Verdana" w:cstheme="minorBidi"/>
      <w:sz w:val="20"/>
      <w:szCs w:val="20"/>
      <w:lang w:val="en-US"/>
    </w:rPr>
  </w:style>
  <w:style w:type="paragraph" w:customStyle="1" w:styleId="aDefinition">
    <w:name w:val="(a) Definition"/>
    <w:basedOn w:val="Body"/>
    <w:rsid w:val="00165881"/>
    <w:pPr>
      <w:numPr>
        <w:ilvl w:val="1"/>
      </w:numPr>
      <w:tabs>
        <w:tab w:val="clear" w:pos="851"/>
        <w:tab w:val="clear" w:pos="1843"/>
        <w:tab w:val="clear" w:pos="3119"/>
        <w:tab w:val="clear" w:pos="4253"/>
        <w:tab w:val="num" w:pos="360"/>
      </w:tabs>
      <w:ind w:left="1080" w:hanging="567"/>
    </w:pPr>
  </w:style>
  <w:style w:type="paragraph" w:customStyle="1" w:styleId="iDefinition">
    <w:name w:val="(i) Definition"/>
    <w:basedOn w:val="Body"/>
    <w:rsid w:val="00165881"/>
    <w:pPr>
      <w:numPr>
        <w:ilvl w:val="2"/>
      </w:numPr>
      <w:tabs>
        <w:tab w:val="clear" w:pos="1843"/>
        <w:tab w:val="clear" w:pos="3119"/>
        <w:tab w:val="clear" w:pos="4253"/>
        <w:tab w:val="num" w:pos="360"/>
      </w:tabs>
      <w:ind w:left="1800" w:hanging="567"/>
    </w:pPr>
  </w:style>
  <w:style w:type="paragraph" w:customStyle="1" w:styleId="Bodyindent">
    <w:name w:val="Body indent"/>
    <w:basedOn w:val="Body"/>
    <w:link w:val="BodyindentChar"/>
    <w:qFormat/>
    <w:rsid w:val="00165881"/>
    <w:pPr>
      <w:numPr>
        <w:numId w:val="0"/>
      </w:numPr>
      <w:ind w:left="261" w:hanging="261"/>
    </w:pPr>
    <w:rPr>
      <w:rFonts w:eastAsia="Times New Roman" w:cs="Times New Roman"/>
      <w:szCs w:val="18"/>
      <w:lang w:eastAsia="zh-CN"/>
    </w:rPr>
  </w:style>
  <w:style w:type="character" w:customStyle="1" w:styleId="BodyindentChar">
    <w:name w:val="Body indent Char"/>
    <w:basedOn w:val="BodyChar"/>
    <w:link w:val="Bodyindent"/>
    <w:rsid w:val="00165881"/>
    <w:rPr>
      <w:rFonts w:ascii="Verdana" w:eastAsia="Times New Roman" w:hAnsi="Verdana" w:cs="Times New Roman"/>
      <w:szCs w:val="18"/>
      <w:lang w:eastAsia="zh-CN"/>
    </w:rPr>
  </w:style>
  <w:style w:type="paragraph" w:styleId="NormalWeb">
    <w:name w:val="Normal (Web)"/>
    <w:basedOn w:val="Normal"/>
    <w:uiPriority w:val="99"/>
    <w:semiHidden/>
    <w:unhideWhenUsed/>
    <w:rsid w:val="00165881"/>
    <w:pPr>
      <w:spacing w:before="100" w:beforeAutospacing="1" w:after="100" w:afterAutospacing="1"/>
      <w:jc w:val="both"/>
    </w:pPr>
    <w:rPr>
      <w:lang w:val="en-US" w:eastAsia="en-US"/>
    </w:rPr>
  </w:style>
  <w:style w:type="character" w:customStyle="1" w:styleId="Heading1Char">
    <w:name w:val="Heading 1 Char"/>
    <w:basedOn w:val="DefaultParagraphFont"/>
    <w:link w:val="Heading1"/>
    <w:uiPriority w:val="9"/>
    <w:rsid w:val="00821045"/>
    <w:rPr>
      <w:smallCaps/>
      <w:spacing w:val="5"/>
      <w:sz w:val="32"/>
      <w:szCs w:val="32"/>
    </w:rPr>
  </w:style>
  <w:style w:type="character" w:customStyle="1" w:styleId="Heading2Char">
    <w:name w:val="Heading 2 Char"/>
    <w:basedOn w:val="DefaultParagraphFont"/>
    <w:link w:val="Heading2"/>
    <w:uiPriority w:val="9"/>
    <w:semiHidden/>
    <w:rsid w:val="00821045"/>
    <w:rPr>
      <w:smallCaps/>
      <w:spacing w:val="5"/>
      <w:sz w:val="28"/>
      <w:szCs w:val="28"/>
    </w:rPr>
  </w:style>
  <w:style w:type="character" w:customStyle="1" w:styleId="Heading3Char">
    <w:name w:val="Heading 3 Char"/>
    <w:basedOn w:val="DefaultParagraphFont"/>
    <w:link w:val="Heading3"/>
    <w:uiPriority w:val="9"/>
    <w:semiHidden/>
    <w:rsid w:val="00821045"/>
    <w:rPr>
      <w:smallCaps/>
      <w:spacing w:val="5"/>
      <w:sz w:val="24"/>
      <w:szCs w:val="24"/>
    </w:rPr>
  </w:style>
  <w:style w:type="character" w:customStyle="1" w:styleId="Heading4Char">
    <w:name w:val="Heading 4 Char"/>
    <w:basedOn w:val="DefaultParagraphFont"/>
    <w:link w:val="Heading4"/>
    <w:uiPriority w:val="9"/>
    <w:semiHidden/>
    <w:rsid w:val="00821045"/>
    <w:rPr>
      <w:smallCaps/>
      <w:spacing w:val="10"/>
      <w:sz w:val="22"/>
      <w:szCs w:val="22"/>
    </w:rPr>
  </w:style>
  <w:style w:type="character" w:customStyle="1" w:styleId="Heading5Char">
    <w:name w:val="Heading 5 Char"/>
    <w:basedOn w:val="DefaultParagraphFont"/>
    <w:link w:val="Heading5"/>
    <w:uiPriority w:val="9"/>
    <w:semiHidden/>
    <w:rsid w:val="0082104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21045"/>
    <w:rPr>
      <w:smallCaps/>
      <w:color w:val="C0504D" w:themeColor="accent2"/>
      <w:spacing w:val="5"/>
      <w:sz w:val="22"/>
    </w:rPr>
  </w:style>
  <w:style w:type="character" w:customStyle="1" w:styleId="Heading7Char">
    <w:name w:val="Heading 7 Char"/>
    <w:basedOn w:val="DefaultParagraphFont"/>
    <w:link w:val="Heading7"/>
    <w:uiPriority w:val="9"/>
    <w:semiHidden/>
    <w:rsid w:val="00821045"/>
    <w:rPr>
      <w:b/>
      <w:smallCaps/>
      <w:color w:val="C0504D" w:themeColor="accent2"/>
      <w:spacing w:val="10"/>
    </w:rPr>
  </w:style>
  <w:style w:type="character" w:customStyle="1" w:styleId="Heading8Char">
    <w:name w:val="Heading 8 Char"/>
    <w:basedOn w:val="DefaultParagraphFont"/>
    <w:link w:val="Heading8"/>
    <w:uiPriority w:val="9"/>
    <w:semiHidden/>
    <w:rsid w:val="00821045"/>
    <w:rPr>
      <w:b/>
      <w:i/>
      <w:smallCaps/>
      <w:color w:val="943634" w:themeColor="accent2" w:themeShade="BF"/>
    </w:rPr>
  </w:style>
  <w:style w:type="character" w:customStyle="1" w:styleId="Heading9Char">
    <w:name w:val="Heading 9 Char"/>
    <w:basedOn w:val="DefaultParagraphFont"/>
    <w:link w:val="Heading9"/>
    <w:uiPriority w:val="9"/>
    <w:semiHidden/>
    <w:rsid w:val="00821045"/>
    <w:rPr>
      <w:b/>
      <w:i/>
      <w:smallCaps/>
      <w:color w:val="622423" w:themeColor="accent2" w:themeShade="7F"/>
    </w:rPr>
  </w:style>
  <w:style w:type="paragraph" w:styleId="Caption">
    <w:name w:val="caption"/>
    <w:basedOn w:val="Normal"/>
    <w:next w:val="Normal"/>
    <w:uiPriority w:val="35"/>
    <w:semiHidden/>
    <w:unhideWhenUsed/>
    <w:qFormat/>
    <w:rsid w:val="00821045"/>
    <w:pPr>
      <w:spacing w:after="200" w:line="276" w:lineRule="auto"/>
      <w:jc w:val="both"/>
    </w:pPr>
    <w:rPr>
      <w:rFonts w:asciiTheme="minorHAnsi" w:eastAsiaTheme="minorEastAsia" w:hAnsiTheme="minorHAnsi" w:cstheme="minorBidi"/>
      <w:b/>
      <w:bCs/>
      <w:caps/>
      <w:sz w:val="16"/>
      <w:szCs w:val="18"/>
      <w:lang w:val="en-US"/>
    </w:rPr>
  </w:style>
  <w:style w:type="character" w:customStyle="1" w:styleId="TitleChar">
    <w:name w:val="Title Char"/>
    <w:basedOn w:val="DefaultParagraphFont"/>
    <w:link w:val="Title"/>
    <w:uiPriority w:val="10"/>
    <w:rsid w:val="00821045"/>
    <w:rPr>
      <w:smallCaps/>
      <w:sz w:val="48"/>
      <w:szCs w:val="48"/>
    </w:rPr>
  </w:style>
  <w:style w:type="character" w:customStyle="1" w:styleId="SubtitleChar">
    <w:name w:val="Subtitle Char"/>
    <w:basedOn w:val="DefaultParagraphFont"/>
    <w:link w:val="Subtitle"/>
    <w:uiPriority w:val="11"/>
    <w:rsid w:val="00821045"/>
    <w:rPr>
      <w:rFonts w:asciiTheme="majorHAnsi" w:eastAsiaTheme="majorEastAsia" w:hAnsiTheme="majorHAnsi" w:cstheme="majorBidi"/>
      <w:szCs w:val="22"/>
    </w:rPr>
  </w:style>
  <w:style w:type="character" w:styleId="Strong">
    <w:name w:val="Strong"/>
    <w:uiPriority w:val="22"/>
    <w:qFormat/>
    <w:rsid w:val="00821045"/>
    <w:rPr>
      <w:b/>
      <w:color w:val="C0504D" w:themeColor="accent2"/>
    </w:rPr>
  </w:style>
  <w:style w:type="character" w:styleId="Emphasis">
    <w:name w:val="Emphasis"/>
    <w:uiPriority w:val="20"/>
    <w:qFormat/>
    <w:rsid w:val="00821045"/>
    <w:rPr>
      <w:b/>
      <w:i/>
      <w:spacing w:val="10"/>
    </w:rPr>
  </w:style>
  <w:style w:type="paragraph" w:styleId="NoSpacing">
    <w:name w:val="No Spacing"/>
    <w:basedOn w:val="Normal"/>
    <w:link w:val="NoSpacingChar"/>
    <w:uiPriority w:val="1"/>
    <w:qFormat/>
    <w:rsid w:val="00821045"/>
    <w:pPr>
      <w:jc w:val="both"/>
    </w:pPr>
    <w:rPr>
      <w:rFonts w:asciiTheme="minorHAnsi" w:eastAsiaTheme="minorEastAsia" w:hAnsiTheme="minorHAnsi" w:cstheme="minorBidi"/>
      <w:sz w:val="20"/>
      <w:szCs w:val="20"/>
      <w:lang w:val="en-US"/>
    </w:rPr>
  </w:style>
  <w:style w:type="character" w:customStyle="1" w:styleId="NoSpacingChar">
    <w:name w:val="No Spacing Char"/>
    <w:basedOn w:val="DefaultParagraphFont"/>
    <w:link w:val="NoSpacing"/>
    <w:uiPriority w:val="1"/>
    <w:rsid w:val="00821045"/>
  </w:style>
  <w:style w:type="paragraph" w:styleId="Quote">
    <w:name w:val="Quote"/>
    <w:basedOn w:val="Normal"/>
    <w:next w:val="Normal"/>
    <w:link w:val="QuoteChar"/>
    <w:uiPriority w:val="29"/>
    <w:qFormat/>
    <w:rsid w:val="00821045"/>
    <w:pPr>
      <w:spacing w:after="200" w:line="276" w:lineRule="auto"/>
      <w:jc w:val="both"/>
    </w:pPr>
    <w:rPr>
      <w:rFonts w:asciiTheme="minorHAnsi" w:eastAsiaTheme="minorEastAsia" w:hAnsiTheme="minorHAnsi" w:cstheme="minorBidi"/>
      <w:i/>
      <w:sz w:val="20"/>
      <w:szCs w:val="20"/>
      <w:lang w:val="en-US"/>
    </w:rPr>
  </w:style>
  <w:style w:type="character" w:customStyle="1" w:styleId="QuoteChar">
    <w:name w:val="Quote Char"/>
    <w:basedOn w:val="DefaultParagraphFont"/>
    <w:link w:val="Quote"/>
    <w:uiPriority w:val="29"/>
    <w:rsid w:val="00821045"/>
    <w:rPr>
      <w:i/>
    </w:rPr>
  </w:style>
  <w:style w:type="paragraph" w:styleId="IntenseQuote">
    <w:name w:val="Intense Quote"/>
    <w:basedOn w:val="Normal"/>
    <w:next w:val="Normal"/>
    <w:link w:val="IntenseQuoteChar"/>
    <w:uiPriority w:val="30"/>
    <w:qFormat/>
    <w:rsid w:val="0082104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lang w:val="en-US"/>
    </w:rPr>
  </w:style>
  <w:style w:type="character" w:customStyle="1" w:styleId="IntenseQuoteChar">
    <w:name w:val="Intense Quote Char"/>
    <w:basedOn w:val="DefaultParagraphFont"/>
    <w:link w:val="IntenseQuote"/>
    <w:uiPriority w:val="30"/>
    <w:rsid w:val="00821045"/>
    <w:rPr>
      <w:b/>
      <w:i/>
      <w:color w:val="FFFFFF" w:themeColor="background1"/>
      <w:shd w:val="clear" w:color="auto" w:fill="C0504D" w:themeFill="accent2"/>
    </w:rPr>
  </w:style>
  <w:style w:type="character" w:styleId="SubtleEmphasis">
    <w:name w:val="Subtle Emphasis"/>
    <w:uiPriority w:val="19"/>
    <w:qFormat/>
    <w:rsid w:val="00821045"/>
    <w:rPr>
      <w:i/>
    </w:rPr>
  </w:style>
  <w:style w:type="character" w:styleId="IntenseEmphasis">
    <w:name w:val="Intense Emphasis"/>
    <w:uiPriority w:val="21"/>
    <w:qFormat/>
    <w:rsid w:val="00821045"/>
    <w:rPr>
      <w:b/>
      <w:i/>
      <w:color w:val="C0504D" w:themeColor="accent2"/>
      <w:spacing w:val="10"/>
    </w:rPr>
  </w:style>
  <w:style w:type="character" w:styleId="SubtleReference">
    <w:name w:val="Subtle Reference"/>
    <w:uiPriority w:val="31"/>
    <w:qFormat/>
    <w:rsid w:val="00821045"/>
    <w:rPr>
      <w:b/>
    </w:rPr>
  </w:style>
  <w:style w:type="character" w:styleId="IntenseReference">
    <w:name w:val="Intense Reference"/>
    <w:uiPriority w:val="32"/>
    <w:qFormat/>
    <w:rsid w:val="00821045"/>
    <w:rPr>
      <w:b/>
      <w:bCs/>
      <w:smallCaps/>
      <w:spacing w:val="5"/>
      <w:sz w:val="22"/>
      <w:szCs w:val="22"/>
      <w:u w:val="single"/>
    </w:rPr>
  </w:style>
  <w:style w:type="character" w:styleId="BookTitle">
    <w:name w:val="Book Title"/>
    <w:uiPriority w:val="33"/>
    <w:qFormat/>
    <w:rsid w:val="0082104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210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902">
      <w:bodyDiv w:val="1"/>
      <w:marLeft w:val="0"/>
      <w:marRight w:val="0"/>
      <w:marTop w:val="0"/>
      <w:marBottom w:val="0"/>
      <w:divBdr>
        <w:top w:val="none" w:sz="0" w:space="0" w:color="auto"/>
        <w:left w:val="none" w:sz="0" w:space="0" w:color="auto"/>
        <w:bottom w:val="none" w:sz="0" w:space="0" w:color="auto"/>
        <w:right w:val="none" w:sz="0" w:space="0" w:color="auto"/>
      </w:divBdr>
    </w:div>
    <w:div w:id="49614365">
      <w:bodyDiv w:val="1"/>
      <w:marLeft w:val="0"/>
      <w:marRight w:val="0"/>
      <w:marTop w:val="0"/>
      <w:marBottom w:val="0"/>
      <w:divBdr>
        <w:top w:val="none" w:sz="0" w:space="0" w:color="auto"/>
        <w:left w:val="none" w:sz="0" w:space="0" w:color="auto"/>
        <w:bottom w:val="none" w:sz="0" w:space="0" w:color="auto"/>
        <w:right w:val="none" w:sz="0" w:space="0" w:color="auto"/>
      </w:divBdr>
    </w:div>
    <w:div w:id="77798411">
      <w:bodyDiv w:val="1"/>
      <w:marLeft w:val="0"/>
      <w:marRight w:val="0"/>
      <w:marTop w:val="0"/>
      <w:marBottom w:val="0"/>
      <w:divBdr>
        <w:top w:val="none" w:sz="0" w:space="0" w:color="auto"/>
        <w:left w:val="none" w:sz="0" w:space="0" w:color="auto"/>
        <w:bottom w:val="none" w:sz="0" w:space="0" w:color="auto"/>
        <w:right w:val="none" w:sz="0" w:space="0" w:color="auto"/>
      </w:divBdr>
    </w:div>
    <w:div w:id="88239247">
      <w:bodyDiv w:val="1"/>
      <w:marLeft w:val="0"/>
      <w:marRight w:val="0"/>
      <w:marTop w:val="0"/>
      <w:marBottom w:val="0"/>
      <w:divBdr>
        <w:top w:val="none" w:sz="0" w:space="0" w:color="auto"/>
        <w:left w:val="none" w:sz="0" w:space="0" w:color="auto"/>
        <w:bottom w:val="none" w:sz="0" w:space="0" w:color="auto"/>
        <w:right w:val="none" w:sz="0" w:space="0" w:color="auto"/>
      </w:divBdr>
    </w:div>
    <w:div w:id="105344813">
      <w:bodyDiv w:val="1"/>
      <w:marLeft w:val="0"/>
      <w:marRight w:val="0"/>
      <w:marTop w:val="0"/>
      <w:marBottom w:val="0"/>
      <w:divBdr>
        <w:top w:val="none" w:sz="0" w:space="0" w:color="auto"/>
        <w:left w:val="none" w:sz="0" w:space="0" w:color="auto"/>
        <w:bottom w:val="none" w:sz="0" w:space="0" w:color="auto"/>
        <w:right w:val="none" w:sz="0" w:space="0" w:color="auto"/>
      </w:divBdr>
    </w:div>
    <w:div w:id="119690608">
      <w:bodyDiv w:val="1"/>
      <w:marLeft w:val="0"/>
      <w:marRight w:val="0"/>
      <w:marTop w:val="0"/>
      <w:marBottom w:val="0"/>
      <w:divBdr>
        <w:top w:val="none" w:sz="0" w:space="0" w:color="auto"/>
        <w:left w:val="none" w:sz="0" w:space="0" w:color="auto"/>
        <w:bottom w:val="none" w:sz="0" w:space="0" w:color="auto"/>
        <w:right w:val="none" w:sz="0" w:space="0" w:color="auto"/>
      </w:divBdr>
    </w:div>
    <w:div w:id="122815334">
      <w:bodyDiv w:val="1"/>
      <w:marLeft w:val="0"/>
      <w:marRight w:val="0"/>
      <w:marTop w:val="0"/>
      <w:marBottom w:val="0"/>
      <w:divBdr>
        <w:top w:val="none" w:sz="0" w:space="0" w:color="auto"/>
        <w:left w:val="none" w:sz="0" w:space="0" w:color="auto"/>
        <w:bottom w:val="none" w:sz="0" w:space="0" w:color="auto"/>
        <w:right w:val="none" w:sz="0" w:space="0" w:color="auto"/>
      </w:divBdr>
      <w:divsChild>
        <w:div w:id="557979855">
          <w:marLeft w:val="547"/>
          <w:marRight w:val="0"/>
          <w:marTop w:val="0"/>
          <w:marBottom w:val="0"/>
          <w:divBdr>
            <w:top w:val="none" w:sz="0" w:space="0" w:color="auto"/>
            <w:left w:val="none" w:sz="0" w:space="0" w:color="auto"/>
            <w:bottom w:val="none" w:sz="0" w:space="0" w:color="auto"/>
            <w:right w:val="none" w:sz="0" w:space="0" w:color="auto"/>
          </w:divBdr>
        </w:div>
        <w:div w:id="930040062">
          <w:marLeft w:val="547"/>
          <w:marRight w:val="0"/>
          <w:marTop w:val="0"/>
          <w:marBottom w:val="0"/>
          <w:divBdr>
            <w:top w:val="none" w:sz="0" w:space="0" w:color="auto"/>
            <w:left w:val="none" w:sz="0" w:space="0" w:color="auto"/>
            <w:bottom w:val="none" w:sz="0" w:space="0" w:color="auto"/>
            <w:right w:val="none" w:sz="0" w:space="0" w:color="auto"/>
          </w:divBdr>
        </w:div>
        <w:div w:id="1493595907">
          <w:marLeft w:val="547"/>
          <w:marRight w:val="0"/>
          <w:marTop w:val="0"/>
          <w:marBottom w:val="0"/>
          <w:divBdr>
            <w:top w:val="none" w:sz="0" w:space="0" w:color="auto"/>
            <w:left w:val="none" w:sz="0" w:space="0" w:color="auto"/>
            <w:bottom w:val="none" w:sz="0" w:space="0" w:color="auto"/>
            <w:right w:val="none" w:sz="0" w:space="0" w:color="auto"/>
          </w:divBdr>
        </w:div>
        <w:div w:id="1946232022">
          <w:marLeft w:val="547"/>
          <w:marRight w:val="0"/>
          <w:marTop w:val="0"/>
          <w:marBottom w:val="0"/>
          <w:divBdr>
            <w:top w:val="none" w:sz="0" w:space="0" w:color="auto"/>
            <w:left w:val="none" w:sz="0" w:space="0" w:color="auto"/>
            <w:bottom w:val="none" w:sz="0" w:space="0" w:color="auto"/>
            <w:right w:val="none" w:sz="0" w:space="0" w:color="auto"/>
          </w:divBdr>
        </w:div>
        <w:div w:id="1294942476">
          <w:marLeft w:val="547"/>
          <w:marRight w:val="0"/>
          <w:marTop w:val="0"/>
          <w:marBottom w:val="0"/>
          <w:divBdr>
            <w:top w:val="none" w:sz="0" w:space="0" w:color="auto"/>
            <w:left w:val="none" w:sz="0" w:space="0" w:color="auto"/>
            <w:bottom w:val="none" w:sz="0" w:space="0" w:color="auto"/>
            <w:right w:val="none" w:sz="0" w:space="0" w:color="auto"/>
          </w:divBdr>
        </w:div>
        <w:div w:id="1428651761">
          <w:marLeft w:val="547"/>
          <w:marRight w:val="0"/>
          <w:marTop w:val="0"/>
          <w:marBottom w:val="0"/>
          <w:divBdr>
            <w:top w:val="none" w:sz="0" w:space="0" w:color="auto"/>
            <w:left w:val="none" w:sz="0" w:space="0" w:color="auto"/>
            <w:bottom w:val="none" w:sz="0" w:space="0" w:color="auto"/>
            <w:right w:val="none" w:sz="0" w:space="0" w:color="auto"/>
          </w:divBdr>
        </w:div>
      </w:divsChild>
    </w:div>
    <w:div w:id="124197814">
      <w:bodyDiv w:val="1"/>
      <w:marLeft w:val="0"/>
      <w:marRight w:val="0"/>
      <w:marTop w:val="0"/>
      <w:marBottom w:val="0"/>
      <w:divBdr>
        <w:top w:val="none" w:sz="0" w:space="0" w:color="auto"/>
        <w:left w:val="none" w:sz="0" w:space="0" w:color="auto"/>
        <w:bottom w:val="none" w:sz="0" w:space="0" w:color="auto"/>
        <w:right w:val="none" w:sz="0" w:space="0" w:color="auto"/>
      </w:divBdr>
    </w:div>
    <w:div w:id="220676857">
      <w:bodyDiv w:val="1"/>
      <w:marLeft w:val="0"/>
      <w:marRight w:val="0"/>
      <w:marTop w:val="0"/>
      <w:marBottom w:val="0"/>
      <w:divBdr>
        <w:top w:val="none" w:sz="0" w:space="0" w:color="auto"/>
        <w:left w:val="none" w:sz="0" w:space="0" w:color="auto"/>
        <w:bottom w:val="none" w:sz="0" w:space="0" w:color="auto"/>
        <w:right w:val="none" w:sz="0" w:space="0" w:color="auto"/>
      </w:divBdr>
    </w:div>
    <w:div w:id="221722135">
      <w:bodyDiv w:val="1"/>
      <w:marLeft w:val="0"/>
      <w:marRight w:val="0"/>
      <w:marTop w:val="0"/>
      <w:marBottom w:val="0"/>
      <w:divBdr>
        <w:top w:val="none" w:sz="0" w:space="0" w:color="auto"/>
        <w:left w:val="none" w:sz="0" w:space="0" w:color="auto"/>
        <w:bottom w:val="none" w:sz="0" w:space="0" w:color="auto"/>
        <w:right w:val="none" w:sz="0" w:space="0" w:color="auto"/>
      </w:divBdr>
    </w:div>
    <w:div w:id="225461874">
      <w:bodyDiv w:val="1"/>
      <w:marLeft w:val="0"/>
      <w:marRight w:val="0"/>
      <w:marTop w:val="0"/>
      <w:marBottom w:val="0"/>
      <w:divBdr>
        <w:top w:val="none" w:sz="0" w:space="0" w:color="auto"/>
        <w:left w:val="none" w:sz="0" w:space="0" w:color="auto"/>
        <w:bottom w:val="none" w:sz="0" w:space="0" w:color="auto"/>
        <w:right w:val="none" w:sz="0" w:space="0" w:color="auto"/>
      </w:divBdr>
    </w:div>
    <w:div w:id="257251795">
      <w:bodyDiv w:val="1"/>
      <w:marLeft w:val="0"/>
      <w:marRight w:val="0"/>
      <w:marTop w:val="0"/>
      <w:marBottom w:val="0"/>
      <w:divBdr>
        <w:top w:val="none" w:sz="0" w:space="0" w:color="auto"/>
        <w:left w:val="none" w:sz="0" w:space="0" w:color="auto"/>
        <w:bottom w:val="none" w:sz="0" w:space="0" w:color="auto"/>
        <w:right w:val="none" w:sz="0" w:space="0" w:color="auto"/>
      </w:divBdr>
    </w:div>
    <w:div w:id="287398436">
      <w:bodyDiv w:val="1"/>
      <w:marLeft w:val="0"/>
      <w:marRight w:val="0"/>
      <w:marTop w:val="0"/>
      <w:marBottom w:val="0"/>
      <w:divBdr>
        <w:top w:val="none" w:sz="0" w:space="0" w:color="auto"/>
        <w:left w:val="none" w:sz="0" w:space="0" w:color="auto"/>
        <w:bottom w:val="none" w:sz="0" w:space="0" w:color="auto"/>
        <w:right w:val="none" w:sz="0" w:space="0" w:color="auto"/>
      </w:divBdr>
    </w:div>
    <w:div w:id="377163495">
      <w:bodyDiv w:val="1"/>
      <w:marLeft w:val="0"/>
      <w:marRight w:val="0"/>
      <w:marTop w:val="0"/>
      <w:marBottom w:val="0"/>
      <w:divBdr>
        <w:top w:val="none" w:sz="0" w:space="0" w:color="auto"/>
        <w:left w:val="none" w:sz="0" w:space="0" w:color="auto"/>
        <w:bottom w:val="none" w:sz="0" w:space="0" w:color="auto"/>
        <w:right w:val="none" w:sz="0" w:space="0" w:color="auto"/>
      </w:divBdr>
    </w:div>
    <w:div w:id="380253457">
      <w:bodyDiv w:val="1"/>
      <w:marLeft w:val="0"/>
      <w:marRight w:val="0"/>
      <w:marTop w:val="0"/>
      <w:marBottom w:val="0"/>
      <w:divBdr>
        <w:top w:val="none" w:sz="0" w:space="0" w:color="auto"/>
        <w:left w:val="none" w:sz="0" w:space="0" w:color="auto"/>
        <w:bottom w:val="none" w:sz="0" w:space="0" w:color="auto"/>
        <w:right w:val="none" w:sz="0" w:space="0" w:color="auto"/>
      </w:divBdr>
    </w:div>
    <w:div w:id="422721702">
      <w:bodyDiv w:val="1"/>
      <w:marLeft w:val="0"/>
      <w:marRight w:val="0"/>
      <w:marTop w:val="0"/>
      <w:marBottom w:val="0"/>
      <w:divBdr>
        <w:top w:val="none" w:sz="0" w:space="0" w:color="auto"/>
        <w:left w:val="none" w:sz="0" w:space="0" w:color="auto"/>
        <w:bottom w:val="none" w:sz="0" w:space="0" w:color="auto"/>
        <w:right w:val="none" w:sz="0" w:space="0" w:color="auto"/>
      </w:divBdr>
    </w:div>
    <w:div w:id="446316161">
      <w:bodyDiv w:val="1"/>
      <w:marLeft w:val="0"/>
      <w:marRight w:val="0"/>
      <w:marTop w:val="0"/>
      <w:marBottom w:val="0"/>
      <w:divBdr>
        <w:top w:val="none" w:sz="0" w:space="0" w:color="auto"/>
        <w:left w:val="none" w:sz="0" w:space="0" w:color="auto"/>
        <w:bottom w:val="none" w:sz="0" w:space="0" w:color="auto"/>
        <w:right w:val="none" w:sz="0" w:space="0" w:color="auto"/>
      </w:divBdr>
    </w:div>
    <w:div w:id="515119299">
      <w:bodyDiv w:val="1"/>
      <w:marLeft w:val="0"/>
      <w:marRight w:val="0"/>
      <w:marTop w:val="0"/>
      <w:marBottom w:val="0"/>
      <w:divBdr>
        <w:top w:val="none" w:sz="0" w:space="0" w:color="auto"/>
        <w:left w:val="none" w:sz="0" w:space="0" w:color="auto"/>
        <w:bottom w:val="none" w:sz="0" w:space="0" w:color="auto"/>
        <w:right w:val="none" w:sz="0" w:space="0" w:color="auto"/>
      </w:divBdr>
    </w:div>
    <w:div w:id="537283233">
      <w:bodyDiv w:val="1"/>
      <w:marLeft w:val="0"/>
      <w:marRight w:val="0"/>
      <w:marTop w:val="0"/>
      <w:marBottom w:val="0"/>
      <w:divBdr>
        <w:top w:val="none" w:sz="0" w:space="0" w:color="auto"/>
        <w:left w:val="none" w:sz="0" w:space="0" w:color="auto"/>
        <w:bottom w:val="none" w:sz="0" w:space="0" w:color="auto"/>
        <w:right w:val="none" w:sz="0" w:space="0" w:color="auto"/>
      </w:divBdr>
    </w:div>
    <w:div w:id="574828228">
      <w:bodyDiv w:val="1"/>
      <w:marLeft w:val="0"/>
      <w:marRight w:val="0"/>
      <w:marTop w:val="0"/>
      <w:marBottom w:val="0"/>
      <w:divBdr>
        <w:top w:val="none" w:sz="0" w:space="0" w:color="auto"/>
        <w:left w:val="none" w:sz="0" w:space="0" w:color="auto"/>
        <w:bottom w:val="none" w:sz="0" w:space="0" w:color="auto"/>
        <w:right w:val="none" w:sz="0" w:space="0" w:color="auto"/>
      </w:divBdr>
    </w:div>
    <w:div w:id="616907364">
      <w:bodyDiv w:val="1"/>
      <w:marLeft w:val="0"/>
      <w:marRight w:val="0"/>
      <w:marTop w:val="0"/>
      <w:marBottom w:val="0"/>
      <w:divBdr>
        <w:top w:val="none" w:sz="0" w:space="0" w:color="auto"/>
        <w:left w:val="none" w:sz="0" w:space="0" w:color="auto"/>
        <w:bottom w:val="none" w:sz="0" w:space="0" w:color="auto"/>
        <w:right w:val="none" w:sz="0" w:space="0" w:color="auto"/>
      </w:divBdr>
    </w:div>
    <w:div w:id="626158932">
      <w:bodyDiv w:val="1"/>
      <w:marLeft w:val="0"/>
      <w:marRight w:val="0"/>
      <w:marTop w:val="0"/>
      <w:marBottom w:val="0"/>
      <w:divBdr>
        <w:top w:val="none" w:sz="0" w:space="0" w:color="auto"/>
        <w:left w:val="none" w:sz="0" w:space="0" w:color="auto"/>
        <w:bottom w:val="none" w:sz="0" w:space="0" w:color="auto"/>
        <w:right w:val="none" w:sz="0" w:space="0" w:color="auto"/>
      </w:divBdr>
    </w:div>
    <w:div w:id="633289176">
      <w:bodyDiv w:val="1"/>
      <w:marLeft w:val="0"/>
      <w:marRight w:val="0"/>
      <w:marTop w:val="0"/>
      <w:marBottom w:val="0"/>
      <w:divBdr>
        <w:top w:val="none" w:sz="0" w:space="0" w:color="auto"/>
        <w:left w:val="none" w:sz="0" w:space="0" w:color="auto"/>
        <w:bottom w:val="none" w:sz="0" w:space="0" w:color="auto"/>
        <w:right w:val="none" w:sz="0" w:space="0" w:color="auto"/>
      </w:divBdr>
    </w:div>
    <w:div w:id="693261925">
      <w:bodyDiv w:val="1"/>
      <w:marLeft w:val="0"/>
      <w:marRight w:val="0"/>
      <w:marTop w:val="0"/>
      <w:marBottom w:val="0"/>
      <w:divBdr>
        <w:top w:val="none" w:sz="0" w:space="0" w:color="auto"/>
        <w:left w:val="none" w:sz="0" w:space="0" w:color="auto"/>
        <w:bottom w:val="none" w:sz="0" w:space="0" w:color="auto"/>
        <w:right w:val="none" w:sz="0" w:space="0" w:color="auto"/>
      </w:divBdr>
    </w:div>
    <w:div w:id="720323769">
      <w:bodyDiv w:val="1"/>
      <w:marLeft w:val="0"/>
      <w:marRight w:val="0"/>
      <w:marTop w:val="0"/>
      <w:marBottom w:val="0"/>
      <w:divBdr>
        <w:top w:val="none" w:sz="0" w:space="0" w:color="auto"/>
        <w:left w:val="none" w:sz="0" w:space="0" w:color="auto"/>
        <w:bottom w:val="none" w:sz="0" w:space="0" w:color="auto"/>
        <w:right w:val="none" w:sz="0" w:space="0" w:color="auto"/>
      </w:divBdr>
    </w:div>
    <w:div w:id="720712518">
      <w:bodyDiv w:val="1"/>
      <w:marLeft w:val="0"/>
      <w:marRight w:val="0"/>
      <w:marTop w:val="0"/>
      <w:marBottom w:val="0"/>
      <w:divBdr>
        <w:top w:val="none" w:sz="0" w:space="0" w:color="auto"/>
        <w:left w:val="none" w:sz="0" w:space="0" w:color="auto"/>
        <w:bottom w:val="none" w:sz="0" w:space="0" w:color="auto"/>
        <w:right w:val="none" w:sz="0" w:space="0" w:color="auto"/>
      </w:divBdr>
    </w:div>
    <w:div w:id="723794772">
      <w:bodyDiv w:val="1"/>
      <w:marLeft w:val="0"/>
      <w:marRight w:val="0"/>
      <w:marTop w:val="0"/>
      <w:marBottom w:val="0"/>
      <w:divBdr>
        <w:top w:val="none" w:sz="0" w:space="0" w:color="auto"/>
        <w:left w:val="none" w:sz="0" w:space="0" w:color="auto"/>
        <w:bottom w:val="none" w:sz="0" w:space="0" w:color="auto"/>
        <w:right w:val="none" w:sz="0" w:space="0" w:color="auto"/>
      </w:divBdr>
    </w:div>
    <w:div w:id="732123506">
      <w:bodyDiv w:val="1"/>
      <w:marLeft w:val="0"/>
      <w:marRight w:val="0"/>
      <w:marTop w:val="0"/>
      <w:marBottom w:val="0"/>
      <w:divBdr>
        <w:top w:val="none" w:sz="0" w:space="0" w:color="auto"/>
        <w:left w:val="none" w:sz="0" w:space="0" w:color="auto"/>
        <w:bottom w:val="none" w:sz="0" w:space="0" w:color="auto"/>
        <w:right w:val="none" w:sz="0" w:space="0" w:color="auto"/>
      </w:divBdr>
    </w:div>
    <w:div w:id="738597434">
      <w:bodyDiv w:val="1"/>
      <w:marLeft w:val="0"/>
      <w:marRight w:val="0"/>
      <w:marTop w:val="0"/>
      <w:marBottom w:val="0"/>
      <w:divBdr>
        <w:top w:val="none" w:sz="0" w:space="0" w:color="auto"/>
        <w:left w:val="none" w:sz="0" w:space="0" w:color="auto"/>
        <w:bottom w:val="none" w:sz="0" w:space="0" w:color="auto"/>
        <w:right w:val="none" w:sz="0" w:space="0" w:color="auto"/>
      </w:divBdr>
    </w:div>
    <w:div w:id="741486976">
      <w:bodyDiv w:val="1"/>
      <w:marLeft w:val="0"/>
      <w:marRight w:val="0"/>
      <w:marTop w:val="0"/>
      <w:marBottom w:val="0"/>
      <w:divBdr>
        <w:top w:val="none" w:sz="0" w:space="0" w:color="auto"/>
        <w:left w:val="none" w:sz="0" w:space="0" w:color="auto"/>
        <w:bottom w:val="none" w:sz="0" w:space="0" w:color="auto"/>
        <w:right w:val="none" w:sz="0" w:space="0" w:color="auto"/>
      </w:divBdr>
    </w:div>
    <w:div w:id="766273854">
      <w:bodyDiv w:val="1"/>
      <w:marLeft w:val="0"/>
      <w:marRight w:val="0"/>
      <w:marTop w:val="0"/>
      <w:marBottom w:val="0"/>
      <w:divBdr>
        <w:top w:val="none" w:sz="0" w:space="0" w:color="auto"/>
        <w:left w:val="none" w:sz="0" w:space="0" w:color="auto"/>
        <w:bottom w:val="none" w:sz="0" w:space="0" w:color="auto"/>
        <w:right w:val="none" w:sz="0" w:space="0" w:color="auto"/>
      </w:divBdr>
    </w:div>
    <w:div w:id="795636423">
      <w:bodyDiv w:val="1"/>
      <w:marLeft w:val="0"/>
      <w:marRight w:val="0"/>
      <w:marTop w:val="0"/>
      <w:marBottom w:val="0"/>
      <w:divBdr>
        <w:top w:val="none" w:sz="0" w:space="0" w:color="auto"/>
        <w:left w:val="none" w:sz="0" w:space="0" w:color="auto"/>
        <w:bottom w:val="none" w:sz="0" w:space="0" w:color="auto"/>
        <w:right w:val="none" w:sz="0" w:space="0" w:color="auto"/>
      </w:divBdr>
    </w:div>
    <w:div w:id="804852330">
      <w:bodyDiv w:val="1"/>
      <w:marLeft w:val="0"/>
      <w:marRight w:val="0"/>
      <w:marTop w:val="0"/>
      <w:marBottom w:val="0"/>
      <w:divBdr>
        <w:top w:val="none" w:sz="0" w:space="0" w:color="auto"/>
        <w:left w:val="none" w:sz="0" w:space="0" w:color="auto"/>
        <w:bottom w:val="none" w:sz="0" w:space="0" w:color="auto"/>
        <w:right w:val="none" w:sz="0" w:space="0" w:color="auto"/>
      </w:divBdr>
    </w:div>
    <w:div w:id="817497375">
      <w:bodyDiv w:val="1"/>
      <w:marLeft w:val="0"/>
      <w:marRight w:val="0"/>
      <w:marTop w:val="0"/>
      <w:marBottom w:val="0"/>
      <w:divBdr>
        <w:top w:val="none" w:sz="0" w:space="0" w:color="auto"/>
        <w:left w:val="none" w:sz="0" w:space="0" w:color="auto"/>
        <w:bottom w:val="none" w:sz="0" w:space="0" w:color="auto"/>
        <w:right w:val="none" w:sz="0" w:space="0" w:color="auto"/>
      </w:divBdr>
    </w:div>
    <w:div w:id="932201201">
      <w:bodyDiv w:val="1"/>
      <w:marLeft w:val="0"/>
      <w:marRight w:val="0"/>
      <w:marTop w:val="0"/>
      <w:marBottom w:val="0"/>
      <w:divBdr>
        <w:top w:val="none" w:sz="0" w:space="0" w:color="auto"/>
        <w:left w:val="none" w:sz="0" w:space="0" w:color="auto"/>
        <w:bottom w:val="none" w:sz="0" w:space="0" w:color="auto"/>
        <w:right w:val="none" w:sz="0" w:space="0" w:color="auto"/>
      </w:divBdr>
    </w:div>
    <w:div w:id="988484008">
      <w:bodyDiv w:val="1"/>
      <w:marLeft w:val="0"/>
      <w:marRight w:val="0"/>
      <w:marTop w:val="0"/>
      <w:marBottom w:val="0"/>
      <w:divBdr>
        <w:top w:val="none" w:sz="0" w:space="0" w:color="auto"/>
        <w:left w:val="none" w:sz="0" w:space="0" w:color="auto"/>
        <w:bottom w:val="none" w:sz="0" w:space="0" w:color="auto"/>
        <w:right w:val="none" w:sz="0" w:space="0" w:color="auto"/>
      </w:divBdr>
    </w:div>
    <w:div w:id="1056929311">
      <w:bodyDiv w:val="1"/>
      <w:marLeft w:val="0"/>
      <w:marRight w:val="0"/>
      <w:marTop w:val="0"/>
      <w:marBottom w:val="0"/>
      <w:divBdr>
        <w:top w:val="none" w:sz="0" w:space="0" w:color="auto"/>
        <w:left w:val="none" w:sz="0" w:space="0" w:color="auto"/>
        <w:bottom w:val="none" w:sz="0" w:space="0" w:color="auto"/>
        <w:right w:val="none" w:sz="0" w:space="0" w:color="auto"/>
      </w:divBdr>
    </w:div>
    <w:div w:id="1074351862">
      <w:bodyDiv w:val="1"/>
      <w:marLeft w:val="0"/>
      <w:marRight w:val="0"/>
      <w:marTop w:val="0"/>
      <w:marBottom w:val="0"/>
      <w:divBdr>
        <w:top w:val="none" w:sz="0" w:space="0" w:color="auto"/>
        <w:left w:val="none" w:sz="0" w:space="0" w:color="auto"/>
        <w:bottom w:val="none" w:sz="0" w:space="0" w:color="auto"/>
        <w:right w:val="none" w:sz="0" w:space="0" w:color="auto"/>
      </w:divBdr>
    </w:div>
    <w:div w:id="1088229616">
      <w:bodyDiv w:val="1"/>
      <w:marLeft w:val="0"/>
      <w:marRight w:val="0"/>
      <w:marTop w:val="0"/>
      <w:marBottom w:val="0"/>
      <w:divBdr>
        <w:top w:val="none" w:sz="0" w:space="0" w:color="auto"/>
        <w:left w:val="none" w:sz="0" w:space="0" w:color="auto"/>
        <w:bottom w:val="none" w:sz="0" w:space="0" w:color="auto"/>
        <w:right w:val="none" w:sz="0" w:space="0" w:color="auto"/>
      </w:divBdr>
    </w:div>
    <w:div w:id="1089891071">
      <w:bodyDiv w:val="1"/>
      <w:marLeft w:val="0"/>
      <w:marRight w:val="0"/>
      <w:marTop w:val="0"/>
      <w:marBottom w:val="0"/>
      <w:divBdr>
        <w:top w:val="none" w:sz="0" w:space="0" w:color="auto"/>
        <w:left w:val="none" w:sz="0" w:space="0" w:color="auto"/>
        <w:bottom w:val="none" w:sz="0" w:space="0" w:color="auto"/>
        <w:right w:val="none" w:sz="0" w:space="0" w:color="auto"/>
      </w:divBdr>
    </w:div>
    <w:div w:id="1154833919">
      <w:bodyDiv w:val="1"/>
      <w:marLeft w:val="0"/>
      <w:marRight w:val="0"/>
      <w:marTop w:val="0"/>
      <w:marBottom w:val="0"/>
      <w:divBdr>
        <w:top w:val="none" w:sz="0" w:space="0" w:color="auto"/>
        <w:left w:val="none" w:sz="0" w:space="0" w:color="auto"/>
        <w:bottom w:val="none" w:sz="0" w:space="0" w:color="auto"/>
        <w:right w:val="none" w:sz="0" w:space="0" w:color="auto"/>
      </w:divBdr>
    </w:div>
    <w:div w:id="1186865541">
      <w:bodyDiv w:val="1"/>
      <w:marLeft w:val="0"/>
      <w:marRight w:val="0"/>
      <w:marTop w:val="0"/>
      <w:marBottom w:val="0"/>
      <w:divBdr>
        <w:top w:val="none" w:sz="0" w:space="0" w:color="auto"/>
        <w:left w:val="none" w:sz="0" w:space="0" w:color="auto"/>
        <w:bottom w:val="none" w:sz="0" w:space="0" w:color="auto"/>
        <w:right w:val="none" w:sz="0" w:space="0" w:color="auto"/>
      </w:divBdr>
    </w:div>
    <w:div w:id="1188250854">
      <w:bodyDiv w:val="1"/>
      <w:marLeft w:val="0"/>
      <w:marRight w:val="0"/>
      <w:marTop w:val="0"/>
      <w:marBottom w:val="0"/>
      <w:divBdr>
        <w:top w:val="none" w:sz="0" w:space="0" w:color="auto"/>
        <w:left w:val="none" w:sz="0" w:space="0" w:color="auto"/>
        <w:bottom w:val="none" w:sz="0" w:space="0" w:color="auto"/>
        <w:right w:val="none" w:sz="0" w:space="0" w:color="auto"/>
      </w:divBdr>
    </w:div>
    <w:div w:id="1240140966">
      <w:bodyDiv w:val="1"/>
      <w:marLeft w:val="0"/>
      <w:marRight w:val="0"/>
      <w:marTop w:val="0"/>
      <w:marBottom w:val="0"/>
      <w:divBdr>
        <w:top w:val="none" w:sz="0" w:space="0" w:color="auto"/>
        <w:left w:val="none" w:sz="0" w:space="0" w:color="auto"/>
        <w:bottom w:val="none" w:sz="0" w:space="0" w:color="auto"/>
        <w:right w:val="none" w:sz="0" w:space="0" w:color="auto"/>
      </w:divBdr>
    </w:div>
    <w:div w:id="1311905973">
      <w:bodyDiv w:val="1"/>
      <w:marLeft w:val="0"/>
      <w:marRight w:val="0"/>
      <w:marTop w:val="0"/>
      <w:marBottom w:val="0"/>
      <w:divBdr>
        <w:top w:val="none" w:sz="0" w:space="0" w:color="auto"/>
        <w:left w:val="none" w:sz="0" w:space="0" w:color="auto"/>
        <w:bottom w:val="none" w:sz="0" w:space="0" w:color="auto"/>
        <w:right w:val="none" w:sz="0" w:space="0" w:color="auto"/>
      </w:divBdr>
    </w:div>
    <w:div w:id="1342589378">
      <w:bodyDiv w:val="1"/>
      <w:marLeft w:val="0"/>
      <w:marRight w:val="0"/>
      <w:marTop w:val="0"/>
      <w:marBottom w:val="0"/>
      <w:divBdr>
        <w:top w:val="none" w:sz="0" w:space="0" w:color="auto"/>
        <w:left w:val="none" w:sz="0" w:space="0" w:color="auto"/>
        <w:bottom w:val="none" w:sz="0" w:space="0" w:color="auto"/>
        <w:right w:val="none" w:sz="0" w:space="0" w:color="auto"/>
      </w:divBdr>
    </w:div>
    <w:div w:id="1362363752">
      <w:bodyDiv w:val="1"/>
      <w:marLeft w:val="0"/>
      <w:marRight w:val="0"/>
      <w:marTop w:val="0"/>
      <w:marBottom w:val="0"/>
      <w:divBdr>
        <w:top w:val="none" w:sz="0" w:space="0" w:color="auto"/>
        <w:left w:val="none" w:sz="0" w:space="0" w:color="auto"/>
        <w:bottom w:val="none" w:sz="0" w:space="0" w:color="auto"/>
        <w:right w:val="none" w:sz="0" w:space="0" w:color="auto"/>
      </w:divBdr>
    </w:div>
    <w:div w:id="1406800625">
      <w:bodyDiv w:val="1"/>
      <w:marLeft w:val="0"/>
      <w:marRight w:val="0"/>
      <w:marTop w:val="0"/>
      <w:marBottom w:val="0"/>
      <w:divBdr>
        <w:top w:val="none" w:sz="0" w:space="0" w:color="auto"/>
        <w:left w:val="none" w:sz="0" w:space="0" w:color="auto"/>
        <w:bottom w:val="none" w:sz="0" w:space="0" w:color="auto"/>
        <w:right w:val="none" w:sz="0" w:space="0" w:color="auto"/>
      </w:divBdr>
    </w:div>
    <w:div w:id="1419711624">
      <w:bodyDiv w:val="1"/>
      <w:marLeft w:val="0"/>
      <w:marRight w:val="0"/>
      <w:marTop w:val="0"/>
      <w:marBottom w:val="0"/>
      <w:divBdr>
        <w:top w:val="none" w:sz="0" w:space="0" w:color="auto"/>
        <w:left w:val="none" w:sz="0" w:space="0" w:color="auto"/>
        <w:bottom w:val="none" w:sz="0" w:space="0" w:color="auto"/>
        <w:right w:val="none" w:sz="0" w:space="0" w:color="auto"/>
      </w:divBdr>
    </w:div>
    <w:div w:id="1470974920">
      <w:bodyDiv w:val="1"/>
      <w:marLeft w:val="0"/>
      <w:marRight w:val="0"/>
      <w:marTop w:val="0"/>
      <w:marBottom w:val="0"/>
      <w:divBdr>
        <w:top w:val="none" w:sz="0" w:space="0" w:color="auto"/>
        <w:left w:val="none" w:sz="0" w:space="0" w:color="auto"/>
        <w:bottom w:val="none" w:sz="0" w:space="0" w:color="auto"/>
        <w:right w:val="none" w:sz="0" w:space="0" w:color="auto"/>
      </w:divBdr>
    </w:div>
    <w:div w:id="1505238520">
      <w:bodyDiv w:val="1"/>
      <w:marLeft w:val="0"/>
      <w:marRight w:val="0"/>
      <w:marTop w:val="0"/>
      <w:marBottom w:val="0"/>
      <w:divBdr>
        <w:top w:val="none" w:sz="0" w:space="0" w:color="auto"/>
        <w:left w:val="none" w:sz="0" w:space="0" w:color="auto"/>
        <w:bottom w:val="none" w:sz="0" w:space="0" w:color="auto"/>
        <w:right w:val="none" w:sz="0" w:space="0" w:color="auto"/>
      </w:divBdr>
    </w:div>
    <w:div w:id="1572038875">
      <w:bodyDiv w:val="1"/>
      <w:marLeft w:val="0"/>
      <w:marRight w:val="0"/>
      <w:marTop w:val="0"/>
      <w:marBottom w:val="0"/>
      <w:divBdr>
        <w:top w:val="none" w:sz="0" w:space="0" w:color="auto"/>
        <w:left w:val="none" w:sz="0" w:space="0" w:color="auto"/>
        <w:bottom w:val="none" w:sz="0" w:space="0" w:color="auto"/>
        <w:right w:val="none" w:sz="0" w:space="0" w:color="auto"/>
      </w:divBdr>
    </w:div>
    <w:div w:id="1612780386">
      <w:bodyDiv w:val="1"/>
      <w:marLeft w:val="0"/>
      <w:marRight w:val="0"/>
      <w:marTop w:val="0"/>
      <w:marBottom w:val="0"/>
      <w:divBdr>
        <w:top w:val="none" w:sz="0" w:space="0" w:color="auto"/>
        <w:left w:val="none" w:sz="0" w:space="0" w:color="auto"/>
        <w:bottom w:val="none" w:sz="0" w:space="0" w:color="auto"/>
        <w:right w:val="none" w:sz="0" w:space="0" w:color="auto"/>
      </w:divBdr>
    </w:div>
    <w:div w:id="1618102101">
      <w:bodyDiv w:val="1"/>
      <w:marLeft w:val="0"/>
      <w:marRight w:val="0"/>
      <w:marTop w:val="0"/>
      <w:marBottom w:val="0"/>
      <w:divBdr>
        <w:top w:val="none" w:sz="0" w:space="0" w:color="auto"/>
        <w:left w:val="none" w:sz="0" w:space="0" w:color="auto"/>
        <w:bottom w:val="none" w:sz="0" w:space="0" w:color="auto"/>
        <w:right w:val="none" w:sz="0" w:space="0" w:color="auto"/>
      </w:divBdr>
    </w:div>
    <w:div w:id="1625774252">
      <w:bodyDiv w:val="1"/>
      <w:marLeft w:val="0"/>
      <w:marRight w:val="0"/>
      <w:marTop w:val="0"/>
      <w:marBottom w:val="0"/>
      <w:divBdr>
        <w:top w:val="none" w:sz="0" w:space="0" w:color="auto"/>
        <w:left w:val="none" w:sz="0" w:space="0" w:color="auto"/>
        <w:bottom w:val="none" w:sz="0" w:space="0" w:color="auto"/>
        <w:right w:val="none" w:sz="0" w:space="0" w:color="auto"/>
      </w:divBdr>
    </w:div>
    <w:div w:id="1658193986">
      <w:bodyDiv w:val="1"/>
      <w:marLeft w:val="0"/>
      <w:marRight w:val="0"/>
      <w:marTop w:val="0"/>
      <w:marBottom w:val="0"/>
      <w:divBdr>
        <w:top w:val="none" w:sz="0" w:space="0" w:color="auto"/>
        <w:left w:val="none" w:sz="0" w:space="0" w:color="auto"/>
        <w:bottom w:val="none" w:sz="0" w:space="0" w:color="auto"/>
        <w:right w:val="none" w:sz="0" w:space="0" w:color="auto"/>
      </w:divBdr>
    </w:div>
    <w:div w:id="1738362838">
      <w:bodyDiv w:val="1"/>
      <w:marLeft w:val="0"/>
      <w:marRight w:val="0"/>
      <w:marTop w:val="0"/>
      <w:marBottom w:val="0"/>
      <w:divBdr>
        <w:top w:val="none" w:sz="0" w:space="0" w:color="auto"/>
        <w:left w:val="none" w:sz="0" w:space="0" w:color="auto"/>
        <w:bottom w:val="none" w:sz="0" w:space="0" w:color="auto"/>
        <w:right w:val="none" w:sz="0" w:space="0" w:color="auto"/>
      </w:divBdr>
    </w:div>
    <w:div w:id="1753354887">
      <w:bodyDiv w:val="1"/>
      <w:marLeft w:val="0"/>
      <w:marRight w:val="0"/>
      <w:marTop w:val="0"/>
      <w:marBottom w:val="0"/>
      <w:divBdr>
        <w:top w:val="none" w:sz="0" w:space="0" w:color="auto"/>
        <w:left w:val="none" w:sz="0" w:space="0" w:color="auto"/>
        <w:bottom w:val="none" w:sz="0" w:space="0" w:color="auto"/>
        <w:right w:val="none" w:sz="0" w:space="0" w:color="auto"/>
      </w:divBdr>
    </w:div>
    <w:div w:id="1760102026">
      <w:bodyDiv w:val="1"/>
      <w:marLeft w:val="0"/>
      <w:marRight w:val="0"/>
      <w:marTop w:val="0"/>
      <w:marBottom w:val="0"/>
      <w:divBdr>
        <w:top w:val="none" w:sz="0" w:space="0" w:color="auto"/>
        <w:left w:val="none" w:sz="0" w:space="0" w:color="auto"/>
        <w:bottom w:val="none" w:sz="0" w:space="0" w:color="auto"/>
        <w:right w:val="none" w:sz="0" w:space="0" w:color="auto"/>
      </w:divBdr>
    </w:div>
    <w:div w:id="1779717191">
      <w:bodyDiv w:val="1"/>
      <w:marLeft w:val="0"/>
      <w:marRight w:val="0"/>
      <w:marTop w:val="0"/>
      <w:marBottom w:val="0"/>
      <w:divBdr>
        <w:top w:val="none" w:sz="0" w:space="0" w:color="auto"/>
        <w:left w:val="none" w:sz="0" w:space="0" w:color="auto"/>
        <w:bottom w:val="none" w:sz="0" w:space="0" w:color="auto"/>
        <w:right w:val="none" w:sz="0" w:space="0" w:color="auto"/>
      </w:divBdr>
    </w:div>
    <w:div w:id="1827550321">
      <w:bodyDiv w:val="1"/>
      <w:marLeft w:val="0"/>
      <w:marRight w:val="0"/>
      <w:marTop w:val="0"/>
      <w:marBottom w:val="0"/>
      <w:divBdr>
        <w:top w:val="none" w:sz="0" w:space="0" w:color="auto"/>
        <w:left w:val="none" w:sz="0" w:space="0" w:color="auto"/>
        <w:bottom w:val="none" w:sz="0" w:space="0" w:color="auto"/>
        <w:right w:val="none" w:sz="0" w:space="0" w:color="auto"/>
      </w:divBdr>
    </w:div>
    <w:div w:id="1845317267">
      <w:bodyDiv w:val="1"/>
      <w:marLeft w:val="0"/>
      <w:marRight w:val="0"/>
      <w:marTop w:val="0"/>
      <w:marBottom w:val="0"/>
      <w:divBdr>
        <w:top w:val="none" w:sz="0" w:space="0" w:color="auto"/>
        <w:left w:val="none" w:sz="0" w:space="0" w:color="auto"/>
        <w:bottom w:val="none" w:sz="0" w:space="0" w:color="auto"/>
        <w:right w:val="none" w:sz="0" w:space="0" w:color="auto"/>
      </w:divBdr>
    </w:div>
    <w:div w:id="1900745263">
      <w:bodyDiv w:val="1"/>
      <w:marLeft w:val="0"/>
      <w:marRight w:val="0"/>
      <w:marTop w:val="0"/>
      <w:marBottom w:val="0"/>
      <w:divBdr>
        <w:top w:val="none" w:sz="0" w:space="0" w:color="auto"/>
        <w:left w:val="none" w:sz="0" w:space="0" w:color="auto"/>
        <w:bottom w:val="none" w:sz="0" w:space="0" w:color="auto"/>
        <w:right w:val="none" w:sz="0" w:space="0" w:color="auto"/>
      </w:divBdr>
    </w:div>
    <w:div w:id="1905990355">
      <w:bodyDiv w:val="1"/>
      <w:marLeft w:val="0"/>
      <w:marRight w:val="0"/>
      <w:marTop w:val="0"/>
      <w:marBottom w:val="0"/>
      <w:divBdr>
        <w:top w:val="none" w:sz="0" w:space="0" w:color="auto"/>
        <w:left w:val="none" w:sz="0" w:space="0" w:color="auto"/>
        <w:bottom w:val="none" w:sz="0" w:space="0" w:color="auto"/>
        <w:right w:val="none" w:sz="0" w:space="0" w:color="auto"/>
      </w:divBdr>
    </w:div>
    <w:div w:id="1911309510">
      <w:bodyDiv w:val="1"/>
      <w:marLeft w:val="0"/>
      <w:marRight w:val="0"/>
      <w:marTop w:val="0"/>
      <w:marBottom w:val="0"/>
      <w:divBdr>
        <w:top w:val="none" w:sz="0" w:space="0" w:color="auto"/>
        <w:left w:val="none" w:sz="0" w:space="0" w:color="auto"/>
        <w:bottom w:val="none" w:sz="0" w:space="0" w:color="auto"/>
        <w:right w:val="none" w:sz="0" w:space="0" w:color="auto"/>
      </w:divBdr>
    </w:div>
    <w:div w:id="1971857821">
      <w:bodyDiv w:val="1"/>
      <w:marLeft w:val="0"/>
      <w:marRight w:val="0"/>
      <w:marTop w:val="0"/>
      <w:marBottom w:val="0"/>
      <w:divBdr>
        <w:top w:val="none" w:sz="0" w:space="0" w:color="auto"/>
        <w:left w:val="none" w:sz="0" w:space="0" w:color="auto"/>
        <w:bottom w:val="none" w:sz="0" w:space="0" w:color="auto"/>
        <w:right w:val="none" w:sz="0" w:space="0" w:color="auto"/>
      </w:divBdr>
    </w:div>
    <w:div w:id="2049332480">
      <w:bodyDiv w:val="1"/>
      <w:marLeft w:val="0"/>
      <w:marRight w:val="0"/>
      <w:marTop w:val="0"/>
      <w:marBottom w:val="0"/>
      <w:divBdr>
        <w:top w:val="none" w:sz="0" w:space="0" w:color="auto"/>
        <w:left w:val="none" w:sz="0" w:space="0" w:color="auto"/>
        <w:bottom w:val="none" w:sz="0" w:space="0" w:color="auto"/>
        <w:right w:val="none" w:sz="0" w:space="0" w:color="auto"/>
      </w:divBdr>
    </w:div>
    <w:div w:id="2075156402">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
    <w:div w:id="2129618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heYdD0SVj/+qr51dbDtYvTX9qw==">AMUW2mVr2veWDa1Az82ZxFPRnamMYTQX5EPCJNWNo4x9RNSsQr4vnsNHzfTDg7SXDskbWueXOp5DXz0KfCSG61gvDn0dW+JAXWfyuy1qnVl5B+mmEEKOssNBK8hC49XJQlHJhbueG/Nm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10241</Words>
  <Characters>58374</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Jones</cp:lastModifiedBy>
  <cp:revision>2</cp:revision>
  <dcterms:created xsi:type="dcterms:W3CDTF">2022-09-20T17:22:00Z</dcterms:created>
  <dcterms:modified xsi:type="dcterms:W3CDTF">2022-09-20T17:22:00Z</dcterms:modified>
</cp:coreProperties>
</file>